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25" w:rsidRPr="00633954" w:rsidRDefault="00B22E65" w:rsidP="00B22E65">
      <w:pPr>
        <w:jc w:val="right"/>
        <w:rPr>
          <w:rFonts w:ascii="Tahoma" w:hAnsi="Tahoma" w:cs="Tahoma"/>
        </w:rPr>
      </w:pPr>
      <w:r w:rsidRPr="00633954">
        <w:rPr>
          <w:rFonts w:ascii="Tahoma" w:hAnsi="Tahoma" w:cs="Tahoma"/>
        </w:rPr>
        <w:t>Załącznik nr 1</w:t>
      </w:r>
      <w:r w:rsidR="00EC292C" w:rsidRPr="00633954">
        <w:rPr>
          <w:rFonts w:ascii="Tahoma" w:hAnsi="Tahoma" w:cs="Tahoma"/>
        </w:rPr>
        <w:t>2</w:t>
      </w:r>
    </w:p>
    <w:p w:rsidR="00B22E65" w:rsidRPr="00633954" w:rsidRDefault="00B22E65" w:rsidP="00B22E65">
      <w:pPr>
        <w:jc w:val="right"/>
        <w:rPr>
          <w:rFonts w:ascii="Tahoma" w:hAnsi="Tahoma" w:cs="Tahoma"/>
        </w:rPr>
      </w:pPr>
    </w:p>
    <w:p w:rsidR="00B22E65" w:rsidRPr="00633954" w:rsidRDefault="00B22E65" w:rsidP="00CE1155">
      <w:pPr>
        <w:pStyle w:val="Nagwek3"/>
        <w:jc w:val="center"/>
        <w:rPr>
          <w:rFonts w:ascii="Tahoma" w:hAnsi="Tahoma" w:cs="Tahoma"/>
          <w:b/>
          <w:bCs/>
          <w:color w:val="auto"/>
        </w:rPr>
      </w:pPr>
      <w:bookmarkStart w:id="0" w:name="_Toc192589201"/>
      <w:r w:rsidRPr="00633954">
        <w:rPr>
          <w:rFonts w:ascii="Tahoma" w:hAnsi="Tahoma" w:cs="Tahoma"/>
          <w:b/>
          <w:bCs/>
          <w:color w:val="auto"/>
        </w:rPr>
        <w:t>Lista działań personelu wspierających autonomię dziecka podczas posiłku</w:t>
      </w:r>
      <w:bookmarkEnd w:id="0"/>
    </w:p>
    <w:p w:rsidR="00CE1155" w:rsidRPr="00633954" w:rsidRDefault="00CE1155" w:rsidP="00CE1155">
      <w:pPr>
        <w:rPr>
          <w:rFonts w:ascii="Tahoma" w:hAnsi="Tahoma" w:cs="Tahoma"/>
        </w:rPr>
      </w:pPr>
    </w:p>
    <w:p w:rsidR="00CE1155" w:rsidRPr="00633954" w:rsidRDefault="00CE1155" w:rsidP="00CE1155">
      <w:pPr>
        <w:pStyle w:val="Akapitzlist"/>
        <w:numPr>
          <w:ilvl w:val="0"/>
          <w:numId w:val="3"/>
        </w:numPr>
        <w:rPr>
          <w:rFonts w:ascii="Tahoma" w:hAnsi="Tahoma" w:cs="Tahoma"/>
          <w:b/>
          <w:bCs/>
        </w:rPr>
      </w:pPr>
      <w:r w:rsidRPr="00633954">
        <w:rPr>
          <w:rFonts w:ascii="Tahoma" w:hAnsi="Tahoma" w:cs="Tahoma"/>
          <w:b/>
          <w:bCs/>
        </w:rPr>
        <w:t>Przygotowanie przestrzeni</w:t>
      </w:r>
    </w:p>
    <w:p w:rsidR="00CE1155" w:rsidRPr="00633954" w:rsidRDefault="00CE1155" w:rsidP="00CE1155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Organizacja miejsca:</w:t>
      </w:r>
    </w:p>
    <w:p w:rsidR="00CE1155" w:rsidRPr="00633954" w:rsidRDefault="00CE1155" w:rsidP="00633954">
      <w:pPr>
        <w:pStyle w:val="Akapitzlist"/>
        <w:numPr>
          <w:ilvl w:val="0"/>
          <w:numId w:val="35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Krzesła i stoły dostosowane do wzrostu dzieci</w:t>
      </w:r>
    </w:p>
    <w:p w:rsidR="00CE1155" w:rsidRPr="00633954" w:rsidRDefault="00CE1155" w:rsidP="00633954">
      <w:pPr>
        <w:pStyle w:val="Akapitzlist"/>
        <w:numPr>
          <w:ilvl w:val="0"/>
          <w:numId w:val="35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Stabilne siedziska z podparciem stóp</w:t>
      </w:r>
    </w:p>
    <w:p w:rsidR="00CE1155" w:rsidRPr="00633954" w:rsidRDefault="00CE1155" w:rsidP="00633954">
      <w:pPr>
        <w:pStyle w:val="Akapitzlist"/>
        <w:numPr>
          <w:ilvl w:val="0"/>
          <w:numId w:val="35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Odpowiednia wysokość blatu</w:t>
      </w:r>
    </w:p>
    <w:p w:rsidR="00CE1155" w:rsidRPr="00633954" w:rsidRDefault="00CE1155" w:rsidP="00633954">
      <w:pPr>
        <w:pStyle w:val="Akapitzlist"/>
        <w:numPr>
          <w:ilvl w:val="0"/>
          <w:numId w:val="35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Łatwy dostęp do miejsca przy stole</w:t>
      </w:r>
    </w:p>
    <w:p w:rsidR="00CE1155" w:rsidRPr="00633954" w:rsidRDefault="00CE1155" w:rsidP="00633954">
      <w:pPr>
        <w:pStyle w:val="Akapitzlist"/>
        <w:numPr>
          <w:ilvl w:val="0"/>
          <w:numId w:val="35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Czysta przestrzeń do jedzenia</w:t>
      </w:r>
    </w:p>
    <w:p w:rsidR="00CE1155" w:rsidRPr="00633954" w:rsidRDefault="00CE1155" w:rsidP="00633954">
      <w:pPr>
        <w:pStyle w:val="Akapitzlist"/>
        <w:numPr>
          <w:ilvl w:val="0"/>
          <w:numId w:val="5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Przygotowanie naczyń:</w:t>
      </w:r>
    </w:p>
    <w:p w:rsidR="00CE1155" w:rsidRPr="00633954" w:rsidRDefault="00CE1155" w:rsidP="00633954">
      <w:pPr>
        <w:pStyle w:val="Akapitzlist"/>
        <w:numPr>
          <w:ilvl w:val="0"/>
          <w:numId w:val="34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Bezpieczne naczynia bez uszczerbków</w:t>
      </w:r>
    </w:p>
    <w:p w:rsidR="00CE1155" w:rsidRPr="00633954" w:rsidRDefault="00CE1155" w:rsidP="00633954">
      <w:pPr>
        <w:pStyle w:val="Akapitzlist"/>
        <w:numPr>
          <w:ilvl w:val="0"/>
          <w:numId w:val="34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Odpowiedniej wielkości sztućce</w:t>
      </w:r>
    </w:p>
    <w:p w:rsidR="00CE1155" w:rsidRPr="00633954" w:rsidRDefault="00CE1155" w:rsidP="00633954">
      <w:pPr>
        <w:pStyle w:val="Akapitzlist"/>
        <w:numPr>
          <w:ilvl w:val="0"/>
          <w:numId w:val="34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Kubki/bidony z dzióbkiem lub zwykłe (według umiejętności)</w:t>
      </w:r>
    </w:p>
    <w:p w:rsidR="00CE1155" w:rsidRPr="00633954" w:rsidRDefault="00CE1155" w:rsidP="00633954">
      <w:pPr>
        <w:pStyle w:val="Akapitzlist"/>
        <w:numPr>
          <w:ilvl w:val="0"/>
          <w:numId w:val="34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Śliniaki/fartuszki ochronne</w:t>
      </w:r>
    </w:p>
    <w:p w:rsidR="00CE1155" w:rsidRPr="00633954" w:rsidRDefault="00CE1155" w:rsidP="00CE1155">
      <w:pPr>
        <w:pStyle w:val="Akapitzlist"/>
        <w:ind w:left="1494"/>
        <w:rPr>
          <w:rFonts w:ascii="Tahoma" w:hAnsi="Tahoma" w:cs="Tahoma"/>
        </w:rPr>
      </w:pPr>
    </w:p>
    <w:p w:rsidR="00CE1155" w:rsidRPr="00633954" w:rsidRDefault="00CE1155" w:rsidP="00CE1155">
      <w:pPr>
        <w:pStyle w:val="Akapitzlist"/>
        <w:numPr>
          <w:ilvl w:val="0"/>
          <w:numId w:val="3"/>
        </w:numPr>
        <w:rPr>
          <w:rFonts w:ascii="Tahoma" w:hAnsi="Tahoma" w:cs="Tahoma"/>
          <w:b/>
          <w:bCs/>
        </w:rPr>
      </w:pPr>
      <w:r w:rsidRPr="00633954">
        <w:rPr>
          <w:rFonts w:ascii="Tahoma" w:hAnsi="Tahoma" w:cs="Tahoma"/>
          <w:b/>
          <w:bCs/>
        </w:rPr>
        <w:t>Przygotowanie do posiłku</w:t>
      </w:r>
    </w:p>
    <w:p w:rsidR="00CE1155" w:rsidRPr="00633954" w:rsidRDefault="00CE1155" w:rsidP="00CE1155">
      <w:pPr>
        <w:pStyle w:val="Akapitzlist"/>
        <w:numPr>
          <w:ilvl w:val="0"/>
          <w:numId w:val="7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Higiena:</w:t>
      </w:r>
    </w:p>
    <w:p w:rsidR="00CE1155" w:rsidRPr="00633954" w:rsidRDefault="00CE1155" w:rsidP="00633954">
      <w:pPr>
        <w:pStyle w:val="Akapitzlist"/>
        <w:numPr>
          <w:ilvl w:val="0"/>
          <w:numId w:val="33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Wspieranie w samodzielnym myciu rąk</w:t>
      </w:r>
    </w:p>
    <w:p w:rsidR="00CE1155" w:rsidRPr="00633954" w:rsidRDefault="00CE1155" w:rsidP="00633954">
      <w:pPr>
        <w:pStyle w:val="Akapitzlist"/>
        <w:numPr>
          <w:ilvl w:val="0"/>
          <w:numId w:val="33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Zakładanie śliniaka/fartuszka</w:t>
      </w:r>
    </w:p>
    <w:p w:rsidR="00CE1155" w:rsidRPr="00633954" w:rsidRDefault="00CE1155" w:rsidP="00633954">
      <w:pPr>
        <w:pStyle w:val="Akapitzlist"/>
        <w:numPr>
          <w:ilvl w:val="0"/>
          <w:numId w:val="33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Pomoc w podwijaniu rękawów</w:t>
      </w:r>
    </w:p>
    <w:p w:rsidR="00CE1155" w:rsidRPr="00633954" w:rsidRDefault="00CE1155" w:rsidP="00633954">
      <w:pPr>
        <w:pStyle w:val="Akapitzlist"/>
        <w:numPr>
          <w:ilvl w:val="0"/>
          <w:numId w:val="33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Zachęcanie do wycierania ust serwetką</w:t>
      </w:r>
    </w:p>
    <w:p w:rsidR="00CE1155" w:rsidRPr="00633954" w:rsidRDefault="00CE1155" w:rsidP="00633954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Organizacja:</w:t>
      </w:r>
    </w:p>
    <w:p w:rsidR="00CE1155" w:rsidRPr="00633954" w:rsidRDefault="00CE1155" w:rsidP="00633954">
      <w:pPr>
        <w:pStyle w:val="Akapitzlist"/>
        <w:numPr>
          <w:ilvl w:val="0"/>
          <w:numId w:val="32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Ustawianie krzesełek</w:t>
      </w:r>
    </w:p>
    <w:p w:rsidR="00CE1155" w:rsidRPr="00633954" w:rsidRDefault="00CE1155" w:rsidP="00633954">
      <w:pPr>
        <w:pStyle w:val="Akapitzlist"/>
        <w:numPr>
          <w:ilvl w:val="0"/>
          <w:numId w:val="32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Rozdawanie sztućców</w:t>
      </w:r>
    </w:p>
    <w:p w:rsidR="00CE1155" w:rsidRPr="00633954" w:rsidRDefault="00CE1155" w:rsidP="00633954">
      <w:pPr>
        <w:pStyle w:val="Akapitzlist"/>
        <w:numPr>
          <w:ilvl w:val="0"/>
          <w:numId w:val="32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Angażowanie dzieci w nakrywanie do stołu</w:t>
      </w:r>
    </w:p>
    <w:p w:rsidR="00CE1155" w:rsidRPr="00633954" w:rsidRDefault="00CE1155" w:rsidP="00633954">
      <w:pPr>
        <w:pStyle w:val="Akapitzlist"/>
        <w:numPr>
          <w:ilvl w:val="0"/>
          <w:numId w:val="32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Zachęcanie do samodzielnego zajmowania miejsc</w:t>
      </w:r>
    </w:p>
    <w:p w:rsidR="00CE1155" w:rsidRPr="00633954" w:rsidRDefault="00CE1155" w:rsidP="00CE1155">
      <w:pPr>
        <w:pStyle w:val="Akapitzlist"/>
        <w:ind w:left="1494"/>
        <w:rPr>
          <w:rFonts w:ascii="Tahoma" w:hAnsi="Tahoma" w:cs="Tahoma"/>
        </w:rPr>
      </w:pPr>
    </w:p>
    <w:p w:rsidR="00CE1155" w:rsidRPr="00633954" w:rsidRDefault="00CE1155" w:rsidP="00CE1155">
      <w:pPr>
        <w:pStyle w:val="Akapitzlist"/>
        <w:numPr>
          <w:ilvl w:val="0"/>
          <w:numId w:val="3"/>
        </w:numPr>
        <w:rPr>
          <w:rFonts w:ascii="Tahoma" w:hAnsi="Tahoma" w:cs="Tahoma"/>
          <w:b/>
          <w:bCs/>
        </w:rPr>
      </w:pPr>
      <w:r w:rsidRPr="00633954">
        <w:rPr>
          <w:rFonts w:ascii="Tahoma" w:hAnsi="Tahoma" w:cs="Tahoma"/>
          <w:b/>
          <w:bCs/>
        </w:rPr>
        <w:t>Podczas posiłku</w:t>
      </w:r>
    </w:p>
    <w:p w:rsidR="00CE1155" w:rsidRPr="00633954" w:rsidRDefault="00CE1155" w:rsidP="00CE1155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Wspieranie samodzielności:</w:t>
      </w:r>
    </w:p>
    <w:p w:rsidR="00CE1155" w:rsidRPr="00633954" w:rsidRDefault="00CE1155" w:rsidP="00633954">
      <w:pPr>
        <w:pStyle w:val="Akapitzlist"/>
        <w:numPr>
          <w:ilvl w:val="0"/>
          <w:numId w:val="31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Pozwalanie na samodzielne nabieranie jedzenia</w:t>
      </w:r>
    </w:p>
    <w:p w:rsidR="00CE1155" w:rsidRPr="00633954" w:rsidRDefault="00CE1155" w:rsidP="00633954">
      <w:pPr>
        <w:pStyle w:val="Akapitzlist"/>
        <w:numPr>
          <w:ilvl w:val="0"/>
          <w:numId w:val="31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Cierpliwe czekanie na własne tempo dziecka</w:t>
      </w:r>
    </w:p>
    <w:p w:rsidR="00CE1155" w:rsidRPr="00633954" w:rsidRDefault="00CE1155" w:rsidP="00633954">
      <w:pPr>
        <w:pStyle w:val="Akapitzlist"/>
        <w:numPr>
          <w:ilvl w:val="0"/>
          <w:numId w:val="31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Asystowanie tylko gdy potrzebne</w:t>
      </w:r>
    </w:p>
    <w:p w:rsidR="00CE1155" w:rsidRPr="00633954" w:rsidRDefault="00CE1155" w:rsidP="00633954">
      <w:pPr>
        <w:pStyle w:val="Akapitzlist"/>
        <w:numPr>
          <w:ilvl w:val="0"/>
          <w:numId w:val="31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Pozwalanie na eksperymentowanie z jedzeniem</w:t>
      </w:r>
    </w:p>
    <w:p w:rsidR="00CE1155" w:rsidRPr="00633954" w:rsidRDefault="00CE1155" w:rsidP="00633954">
      <w:pPr>
        <w:pStyle w:val="Akapitzlist"/>
        <w:numPr>
          <w:ilvl w:val="0"/>
          <w:numId w:val="31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Akceptowanie nieuniknionych zabrudzeń</w:t>
      </w:r>
    </w:p>
    <w:p w:rsidR="00CE1155" w:rsidRPr="00633954" w:rsidRDefault="00CE1155" w:rsidP="00633954">
      <w:pPr>
        <w:pStyle w:val="Akapitzlist"/>
        <w:numPr>
          <w:ilvl w:val="0"/>
          <w:numId w:val="9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Nauka posługiwania się sztućcami:</w:t>
      </w:r>
    </w:p>
    <w:p w:rsidR="00CE1155" w:rsidRPr="00633954" w:rsidRDefault="00CE1155" w:rsidP="00633954">
      <w:pPr>
        <w:pStyle w:val="Akapitzlist"/>
        <w:numPr>
          <w:ilvl w:val="0"/>
          <w:numId w:val="30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Pokazywanie prawidłowego trzymania sztućców</w:t>
      </w:r>
    </w:p>
    <w:p w:rsidR="00CE1155" w:rsidRPr="00633954" w:rsidRDefault="00CE1155" w:rsidP="00633954">
      <w:pPr>
        <w:pStyle w:val="Akapitzlist"/>
        <w:numPr>
          <w:ilvl w:val="0"/>
          <w:numId w:val="30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Wspieranie prób używania widelca/łyżki</w:t>
      </w:r>
    </w:p>
    <w:p w:rsidR="00CE1155" w:rsidRPr="00633954" w:rsidRDefault="00CE1155" w:rsidP="00633954">
      <w:pPr>
        <w:pStyle w:val="Akapitzlist"/>
        <w:numPr>
          <w:ilvl w:val="0"/>
          <w:numId w:val="30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Asystowanie przy trudniejszych pokarmach</w:t>
      </w:r>
    </w:p>
    <w:p w:rsidR="00CE1155" w:rsidRPr="00633954" w:rsidRDefault="00CE1155" w:rsidP="00633954">
      <w:pPr>
        <w:pStyle w:val="Akapitzlist"/>
        <w:numPr>
          <w:ilvl w:val="0"/>
          <w:numId w:val="30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Docenianie wysiłku dziecka</w:t>
      </w:r>
    </w:p>
    <w:p w:rsidR="00CE1155" w:rsidRPr="00633954" w:rsidRDefault="00CE1155" w:rsidP="00633954">
      <w:pPr>
        <w:pStyle w:val="Akapitzlist"/>
        <w:numPr>
          <w:ilvl w:val="0"/>
          <w:numId w:val="9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Picie:</w:t>
      </w:r>
    </w:p>
    <w:p w:rsidR="00CE1155" w:rsidRPr="00633954" w:rsidRDefault="00CE1155" w:rsidP="00633954">
      <w:pPr>
        <w:pStyle w:val="Akapitzlist"/>
        <w:numPr>
          <w:ilvl w:val="0"/>
          <w:numId w:val="29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Zachęcanie do samodzielnego trzymania kubka</w:t>
      </w:r>
    </w:p>
    <w:p w:rsidR="00CE1155" w:rsidRPr="00633954" w:rsidRDefault="00CE1155" w:rsidP="00633954">
      <w:pPr>
        <w:pStyle w:val="Akapitzlist"/>
        <w:numPr>
          <w:ilvl w:val="0"/>
          <w:numId w:val="29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lastRenderedPageBreak/>
        <w:t>Asystowanie przy nalewaniu napojów</w:t>
      </w:r>
    </w:p>
    <w:p w:rsidR="00CE1155" w:rsidRPr="00633954" w:rsidRDefault="00CE1155" w:rsidP="00633954">
      <w:pPr>
        <w:pStyle w:val="Akapitzlist"/>
        <w:numPr>
          <w:ilvl w:val="0"/>
          <w:numId w:val="29"/>
        </w:numPr>
        <w:spacing w:after="0"/>
        <w:rPr>
          <w:rFonts w:ascii="Tahoma" w:hAnsi="Tahoma" w:cs="Tahoma"/>
        </w:rPr>
      </w:pPr>
      <w:r w:rsidRPr="00633954">
        <w:rPr>
          <w:rFonts w:ascii="Tahoma" w:hAnsi="Tahoma" w:cs="Tahoma"/>
        </w:rPr>
        <w:t>Uczenie odstawiania kubka na stół</w:t>
      </w:r>
    </w:p>
    <w:p w:rsidR="00CE1155" w:rsidRPr="00633954" w:rsidRDefault="00CE1155" w:rsidP="00CE1155">
      <w:pPr>
        <w:pStyle w:val="Akapitzlist"/>
        <w:numPr>
          <w:ilvl w:val="0"/>
          <w:numId w:val="29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Pomoc w wycieraniu rozlanych płynów</w:t>
      </w:r>
    </w:p>
    <w:p w:rsidR="00CE1155" w:rsidRPr="00633954" w:rsidRDefault="00CE1155" w:rsidP="00CE1155">
      <w:pPr>
        <w:pStyle w:val="Akapitzlist"/>
        <w:ind w:left="1494"/>
        <w:rPr>
          <w:rFonts w:ascii="Tahoma" w:hAnsi="Tahoma" w:cs="Tahoma"/>
        </w:rPr>
      </w:pPr>
    </w:p>
    <w:p w:rsidR="00CE1155" w:rsidRPr="00633954" w:rsidRDefault="00CE1155" w:rsidP="00CE1155">
      <w:pPr>
        <w:pStyle w:val="Akapitzlist"/>
        <w:numPr>
          <w:ilvl w:val="0"/>
          <w:numId w:val="3"/>
        </w:numPr>
        <w:rPr>
          <w:rFonts w:ascii="Tahoma" w:hAnsi="Tahoma" w:cs="Tahoma"/>
          <w:b/>
          <w:bCs/>
        </w:rPr>
      </w:pPr>
      <w:r w:rsidRPr="00633954">
        <w:rPr>
          <w:rFonts w:ascii="Tahoma" w:hAnsi="Tahoma" w:cs="Tahoma"/>
          <w:b/>
          <w:bCs/>
        </w:rPr>
        <w:t>Zachowania przy stole</w:t>
      </w:r>
    </w:p>
    <w:p w:rsidR="00CE1155" w:rsidRPr="00633954" w:rsidRDefault="00CE1155" w:rsidP="00CE1155">
      <w:pPr>
        <w:pStyle w:val="Akapitzlist"/>
        <w:numPr>
          <w:ilvl w:val="0"/>
          <w:numId w:val="11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Kształtowanie prawidłowych nawyków:</w:t>
      </w:r>
    </w:p>
    <w:p w:rsidR="00CE1155" w:rsidRPr="00633954" w:rsidRDefault="00CE1155" w:rsidP="00CE1155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Modelowanie właściwych zachowań przy stole</w:t>
      </w:r>
    </w:p>
    <w:p w:rsidR="00CE1155" w:rsidRPr="00633954" w:rsidRDefault="00CE1155" w:rsidP="00CE1155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Uczenie skupienia na jedzeniu</w:t>
      </w:r>
    </w:p>
    <w:p w:rsidR="00CE1155" w:rsidRPr="00633954" w:rsidRDefault="00CE1155" w:rsidP="00CE1155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Pokazywanie jak spokojnie spożywać posiłek</w:t>
      </w:r>
    </w:p>
    <w:p w:rsidR="00CE1155" w:rsidRPr="00633954" w:rsidRDefault="00CE1155" w:rsidP="00CE1155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Przypominanie o nierozmawianiu podczas jedzenia</w:t>
      </w:r>
    </w:p>
    <w:p w:rsidR="00CE1155" w:rsidRPr="00633954" w:rsidRDefault="00CE1155" w:rsidP="00CE1155">
      <w:pPr>
        <w:pStyle w:val="Akapitzlist"/>
        <w:numPr>
          <w:ilvl w:val="0"/>
          <w:numId w:val="11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Samodzielne decyzje:</w:t>
      </w:r>
    </w:p>
    <w:p w:rsidR="00CE1155" w:rsidRPr="00633954" w:rsidRDefault="00B21D1D" w:rsidP="00CE1155">
      <w:pPr>
        <w:pStyle w:val="Akapitzlist"/>
        <w:numPr>
          <w:ilvl w:val="0"/>
          <w:numId w:val="27"/>
        </w:numPr>
        <w:rPr>
          <w:rFonts w:ascii="Tahoma" w:hAnsi="Tahoma" w:cs="Tahoma"/>
        </w:rPr>
      </w:pPr>
      <w:r w:rsidRPr="00B21D1D">
        <w:rPr>
          <w:rFonts w:ascii="Tahoma" w:hAnsi="Tahoma" w:cs="Tahoma"/>
        </w:rPr>
        <w:t>Pozwalanie na wybór kolejności spożywania elementów z danego posiłku</w:t>
      </w:r>
    </w:p>
    <w:p w:rsidR="00CE1155" w:rsidRPr="00633954" w:rsidRDefault="00CE1155" w:rsidP="00CE1155">
      <w:pPr>
        <w:pStyle w:val="Akapitzlist"/>
        <w:numPr>
          <w:ilvl w:val="0"/>
          <w:numId w:val="27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Respektowanie sygnałów sytości</w:t>
      </w:r>
    </w:p>
    <w:p w:rsidR="00CE1155" w:rsidRPr="00633954" w:rsidRDefault="00CE1155" w:rsidP="00CE1155">
      <w:pPr>
        <w:pStyle w:val="Akapitzlist"/>
        <w:numPr>
          <w:ilvl w:val="0"/>
          <w:numId w:val="27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Umożliwianie decydowania o wielkości porcji</w:t>
      </w:r>
    </w:p>
    <w:p w:rsidR="00CE1155" w:rsidRPr="00633954" w:rsidRDefault="00CE1155" w:rsidP="00CE1155">
      <w:pPr>
        <w:pStyle w:val="Akapitzlist"/>
        <w:numPr>
          <w:ilvl w:val="0"/>
          <w:numId w:val="27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Akceptowanie preferencji smakowych</w:t>
      </w:r>
    </w:p>
    <w:p w:rsidR="00CE1155" w:rsidRPr="00633954" w:rsidRDefault="00CE1155" w:rsidP="00CE1155">
      <w:pPr>
        <w:pStyle w:val="Akapitzlist"/>
        <w:ind w:left="1494"/>
        <w:rPr>
          <w:rFonts w:ascii="Tahoma" w:hAnsi="Tahoma" w:cs="Tahoma"/>
        </w:rPr>
      </w:pPr>
    </w:p>
    <w:p w:rsidR="00CE1155" w:rsidRPr="00633954" w:rsidRDefault="00CE1155" w:rsidP="00CE1155">
      <w:pPr>
        <w:pStyle w:val="Akapitzlist"/>
        <w:numPr>
          <w:ilvl w:val="0"/>
          <w:numId w:val="3"/>
        </w:numPr>
        <w:rPr>
          <w:rFonts w:ascii="Tahoma" w:hAnsi="Tahoma" w:cs="Tahoma"/>
          <w:b/>
          <w:bCs/>
        </w:rPr>
      </w:pPr>
      <w:r w:rsidRPr="00633954">
        <w:rPr>
          <w:rFonts w:ascii="Tahoma" w:hAnsi="Tahoma" w:cs="Tahoma"/>
          <w:b/>
          <w:bCs/>
        </w:rPr>
        <w:t>Po posiłku</w:t>
      </w:r>
    </w:p>
    <w:p w:rsidR="00CE1155" w:rsidRPr="00633954" w:rsidRDefault="00CE1155" w:rsidP="00CE1155">
      <w:pPr>
        <w:pStyle w:val="Akapitzlist"/>
        <w:numPr>
          <w:ilvl w:val="0"/>
          <w:numId w:val="14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Sprzątanie:</w:t>
      </w:r>
    </w:p>
    <w:p w:rsidR="00CE1155" w:rsidRPr="00633954" w:rsidRDefault="00CE1155" w:rsidP="00CE1155">
      <w:pPr>
        <w:pStyle w:val="Akapitzlist"/>
        <w:numPr>
          <w:ilvl w:val="0"/>
          <w:numId w:val="26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Pomoc w wyrzucaniu resztek</w:t>
      </w:r>
    </w:p>
    <w:p w:rsidR="00CE1155" w:rsidRPr="00633954" w:rsidRDefault="00CE1155" w:rsidP="00CE1155">
      <w:pPr>
        <w:pStyle w:val="Akapitzlist"/>
        <w:numPr>
          <w:ilvl w:val="0"/>
          <w:numId w:val="26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Wycieranie swojego miejsca</w:t>
      </w:r>
    </w:p>
    <w:p w:rsidR="00CE1155" w:rsidRPr="00633954" w:rsidRDefault="00CE1155" w:rsidP="00CE1155">
      <w:pPr>
        <w:pStyle w:val="Akapitzlist"/>
        <w:numPr>
          <w:ilvl w:val="0"/>
          <w:numId w:val="26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Składanie śliniaka/fartuszka</w:t>
      </w:r>
    </w:p>
    <w:p w:rsidR="00CE1155" w:rsidRPr="00633954" w:rsidRDefault="00CE1155" w:rsidP="00CE1155">
      <w:pPr>
        <w:pStyle w:val="Akapitzlist"/>
        <w:numPr>
          <w:ilvl w:val="0"/>
          <w:numId w:val="14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Higiena:</w:t>
      </w:r>
    </w:p>
    <w:p w:rsidR="00CE1155" w:rsidRPr="00633954" w:rsidRDefault="00CE1155" w:rsidP="00CE1155">
      <w:pPr>
        <w:pStyle w:val="Akapitzlist"/>
        <w:numPr>
          <w:ilvl w:val="0"/>
          <w:numId w:val="25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Wspieranie w myciu rąk i buzi</w:t>
      </w:r>
    </w:p>
    <w:p w:rsidR="00CE1155" w:rsidRPr="00633954" w:rsidRDefault="00CE1155" w:rsidP="00CE1155">
      <w:pPr>
        <w:pStyle w:val="Akapitzlist"/>
        <w:numPr>
          <w:ilvl w:val="0"/>
          <w:numId w:val="25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Pomoc w czyszczeniu ubrania</w:t>
      </w:r>
    </w:p>
    <w:p w:rsidR="00CE1155" w:rsidRPr="00633954" w:rsidRDefault="00CE1155" w:rsidP="00CE1155">
      <w:pPr>
        <w:pStyle w:val="Akapitzlist"/>
        <w:numPr>
          <w:ilvl w:val="0"/>
          <w:numId w:val="25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Zachęcanie do używania serwetek</w:t>
      </w:r>
    </w:p>
    <w:p w:rsidR="00CE1155" w:rsidRPr="00650B44" w:rsidRDefault="00CE1155" w:rsidP="00CE1155">
      <w:pPr>
        <w:pStyle w:val="Akapitzlist"/>
        <w:numPr>
          <w:ilvl w:val="0"/>
          <w:numId w:val="25"/>
        </w:numPr>
        <w:rPr>
          <w:rFonts w:ascii="Tahoma" w:hAnsi="Tahoma" w:cs="Tahoma"/>
        </w:rPr>
      </w:pPr>
      <w:r w:rsidRPr="00650B44">
        <w:rPr>
          <w:rFonts w:ascii="Tahoma" w:hAnsi="Tahoma" w:cs="Tahoma"/>
        </w:rPr>
        <w:t>Asystowanie przy szczotkowaniu zębów</w:t>
      </w:r>
    </w:p>
    <w:p w:rsidR="00CE1155" w:rsidRPr="00633954" w:rsidRDefault="00CE1155" w:rsidP="00CE1155">
      <w:pPr>
        <w:pStyle w:val="Akapitzlist"/>
        <w:ind w:left="1494"/>
        <w:rPr>
          <w:rFonts w:ascii="Tahoma" w:hAnsi="Tahoma" w:cs="Tahoma"/>
        </w:rPr>
      </w:pPr>
    </w:p>
    <w:p w:rsidR="00CE1155" w:rsidRPr="00633954" w:rsidRDefault="00CE1155" w:rsidP="00CE1155">
      <w:pPr>
        <w:pStyle w:val="Akapitzlist"/>
        <w:numPr>
          <w:ilvl w:val="0"/>
          <w:numId w:val="3"/>
        </w:numPr>
        <w:rPr>
          <w:rFonts w:ascii="Tahoma" w:hAnsi="Tahoma" w:cs="Tahoma"/>
          <w:b/>
          <w:bCs/>
        </w:rPr>
      </w:pPr>
      <w:r w:rsidRPr="00633954">
        <w:rPr>
          <w:rFonts w:ascii="Tahoma" w:hAnsi="Tahoma" w:cs="Tahoma"/>
          <w:b/>
          <w:bCs/>
        </w:rPr>
        <w:t>Bezpieczeństwo</w:t>
      </w:r>
    </w:p>
    <w:p w:rsidR="00CE1155" w:rsidRPr="00633954" w:rsidRDefault="00CE1155" w:rsidP="00CE1155">
      <w:pPr>
        <w:pStyle w:val="Akapitzlist"/>
        <w:numPr>
          <w:ilvl w:val="0"/>
          <w:numId w:val="17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Stały nadzór:</w:t>
      </w:r>
    </w:p>
    <w:p w:rsidR="00CE1155" w:rsidRPr="00633954" w:rsidRDefault="00CE1155" w:rsidP="00CE1155">
      <w:pPr>
        <w:pStyle w:val="Akapitzlist"/>
        <w:numPr>
          <w:ilvl w:val="0"/>
          <w:numId w:val="24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Obserwowanie dzieci podczas jedzenia</w:t>
      </w:r>
    </w:p>
    <w:p w:rsidR="00CE1155" w:rsidRPr="00633954" w:rsidRDefault="00CE1155" w:rsidP="00CE1155">
      <w:pPr>
        <w:pStyle w:val="Akapitzlist"/>
        <w:numPr>
          <w:ilvl w:val="0"/>
          <w:numId w:val="24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Reagowanie na zakrztuszenia</w:t>
      </w:r>
    </w:p>
    <w:p w:rsidR="00CE1155" w:rsidRPr="00633954" w:rsidRDefault="00CE1155" w:rsidP="00CE1155">
      <w:pPr>
        <w:pStyle w:val="Akapitzlist"/>
        <w:numPr>
          <w:ilvl w:val="0"/>
          <w:numId w:val="24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Kontrola temperatury potraw</w:t>
      </w:r>
    </w:p>
    <w:p w:rsidR="00CE1155" w:rsidRPr="00633954" w:rsidRDefault="00CE1155" w:rsidP="00CE1155">
      <w:pPr>
        <w:pStyle w:val="Akapitzlist"/>
        <w:numPr>
          <w:ilvl w:val="0"/>
          <w:numId w:val="24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Sprawdzanie wielkości kęsów</w:t>
      </w:r>
    </w:p>
    <w:p w:rsidR="00CE1155" w:rsidRPr="00633954" w:rsidRDefault="00CE1155" w:rsidP="00CE1155">
      <w:pPr>
        <w:pStyle w:val="Akapitzlist"/>
        <w:numPr>
          <w:ilvl w:val="0"/>
          <w:numId w:val="17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Zasady:</w:t>
      </w:r>
    </w:p>
    <w:p w:rsidR="00CE1155" w:rsidRPr="00633954" w:rsidRDefault="00CE1155" w:rsidP="00CE1155">
      <w:pPr>
        <w:pStyle w:val="Akapitzlist"/>
        <w:numPr>
          <w:ilvl w:val="0"/>
          <w:numId w:val="23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Przypominanie o spokojnym jedzeniu</w:t>
      </w:r>
    </w:p>
    <w:p w:rsidR="00CE1155" w:rsidRPr="00633954" w:rsidRDefault="00CE1155" w:rsidP="00CE1155">
      <w:pPr>
        <w:pStyle w:val="Akapitzlist"/>
        <w:numPr>
          <w:ilvl w:val="0"/>
          <w:numId w:val="23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Uczenie żucia z zamkniętymi ustami</w:t>
      </w:r>
    </w:p>
    <w:p w:rsidR="00CE1155" w:rsidRPr="00633954" w:rsidRDefault="00CE1155" w:rsidP="00CE1155">
      <w:pPr>
        <w:pStyle w:val="Akapitzlist"/>
        <w:numPr>
          <w:ilvl w:val="0"/>
          <w:numId w:val="23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Pilnowanie właściwej pozycji przy stole</w:t>
      </w:r>
    </w:p>
    <w:p w:rsidR="00CE1155" w:rsidRPr="00633954" w:rsidRDefault="00CE1155" w:rsidP="00CE1155">
      <w:pPr>
        <w:pStyle w:val="Akapitzlist"/>
        <w:numPr>
          <w:ilvl w:val="0"/>
          <w:numId w:val="23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Reagowanie na niebezpieczne zachowania</w:t>
      </w:r>
    </w:p>
    <w:p w:rsidR="00CE1155" w:rsidRPr="00633954" w:rsidRDefault="00CE1155" w:rsidP="00CE1155">
      <w:pPr>
        <w:pStyle w:val="Akapitzlist"/>
        <w:rPr>
          <w:rFonts w:ascii="Tahoma" w:hAnsi="Tahoma" w:cs="Tahoma"/>
        </w:rPr>
      </w:pPr>
    </w:p>
    <w:p w:rsidR="00CE1155" w:rsidRPr="00633954" w:rsidRDefault="00CE1155" w:rsidP="00CE1155">
      <w:pPr>
        <w:pStyle w:val="Akapitzlist"/>
        <w:numPr>
          <w:ilvl w:val="0"/>
          <w:numId w:val="3"/>
        </w:numPr>
        <w:rPr>
          <w:rFonts w:ascii="Tahoma" w:hAnsi="Tahoma" w:cs="Tahoma"/>
          <w:b/>
          <w:bCs/>
        </w:rPr>
      </w:pPr>
      <w:r w:rsidRPr="00633954">
        <w:rPr>
          <w:rFonts w:ascii="Tahoma" w:hAnsi="Tahoma" w:cs="Tahoma"/>
          <w:b/>
          <w:bCs/>
        </w:rPr>
        <w:t>Motywacja i wsparcie</w:t>
      </w:r>
    </w:p>
    <w:p w:rsidR="00CE1155" w:rsidRPr="00633954" w:rsidRDefault="00CE1155" w:rsidP="00CE1155">
      <w:pPr>
        <w:pStyle w:val="Akapitzlist"/>
        <w:numPr>
          <w:ilvl w:val="0"/>
          <w:numId w:val="18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Zachęcanie:</w:t>
      </w:r>
    </w:p>
    <w:p w:rsidR="00CE1155" w:rsidRPr="00633954" w:rsidRDefault="00CE1155" w:rsidP="00CE1155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Docenianie podejmowanych prób</w:t>
      </w:r>
    </w:p>
    <w:p w:rsidR="00CE1155" w:rsidRPr="00633954" w:rsidRDefault="00CE1155" w:rsidP="00CE1155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Zauważanie postępów</w:t>
      </w:r>
    </w:p>
    <w:p w:rsidR="00CE1155" w:rsidRPr="00633954" w:rsidRDefault="00CE1155" w:rsidP="00CE1155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Wspieranie przy niepowodzeniach</w:t>
      </w:r>
    </w:p>
    <w:p w:rsidR="00CE1155" w:rsidRPr="00633954" w:rsidRDefault="00CE1155" w:rsidP="00CE1155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Cierpliwe towarzyszenie</w:t>
      </w:r>
    </w:p>
    <w:p w:rsidR="00CE1155" w:rsidRPr="00633954" w:rsidRDefault="00CE1155" w:rsidP="00CE1155">
      <w:pPr>
        <w:pStyle w:val="Akapitzlist"/>
        <w:numPr>
          <w:ilvl w:val="0"/>
          <w:numId w:val="18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Atmosfera:</w:t>
      </w:r>
    </w:p>
    <w:p w:rsidR="00CE1155" w:rsidRPr="00633954" w:rsidRDefault="00CE1155" w:rsidP="00CE1155">
      <w:pPr>
        <w:pStyle w:val="Akapitzlist"/>
        <w:numPr>
          <w:ilvl w:val="0"/>
          <w:numId w:val="21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Tworzenie spokojnej atmosfery</w:t>
      </w:r>
    </w:p>
    <w:p w:rsidR="00CE1155" w:rsidRPr="00633954" w:rsidRDefault="00CE1155" w:rsidP="00CE1155">
      <w:pPr>
        <w:pStyle w:val="Akapitzlist"/>
        <w:numPr>
          <w:ilvl w:val="0"/>
          <w:numId w:val="21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lastRenderedPageBreak/>
        <w:t>Unikanie pośpiechu</w:t>
      </w:r>
    </w:p>
    <w:p w:rsidR="00CE1155" w:rsidRPr="00633954" w:rsidRDefault="00CE1155" w:rsidP="00CE1155">
      <w:pPr>
        <w:pStyle w:val="Akapitzlist"/>
        <w:numPr>
          <w:ilvl w:val="0"/>
          <w:numId w:val="21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Akceptowanie pomyłek</w:t>
      </w:r>
    </w:p>
    <w:p w:rsidR="00CE1155" w:rsidRPr="00633954" w:rsidRDefault="00CE1155" w:rsidP="00CE1155">
      <w:pPr>
        <w:pStyle w:val="Akapitzlist"/>
        <w:numPr>
          <w:ilvl w:val="0"/>
          <w:numId w:val="21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Okazywanie zrozumienia dla trudności</w:t>
      </w:r>
    </w:p>
    <w:p w:rsidR="00CE1155" w:rsidRPr="00633954" w:rsidRDefault="00CE1155" w:rsidP="00CE1155">
      <w:pPr>
        <w:pStyle w:val="Akapitzlist"/>
        <w:ind w:left="1494"/>
        <w:rPr>
          <w:rFonts w:ascii="Tahoma" w:hAnsi="Tahoma" w:cs="Tahoma"/>
        </w:rPr>
      </w:pPr>
    </w:p>
    <w:p w:rsidR="00CE1155" w:rsidRPr="00633954" w:rsidRDefault="00CE1155" w:rsidP="00CE1155">
      <w:pPr>
        <w:pStyle w:val="Akapitzlist"/>
        <w:numPr>
          <w:ilvl w:val="0"/>
          <w:numId w:val="3"/>
        </w:numPr>
        <w:rPr>
          <w:rFonts w:ascii="Tahoma" w:hAnsi="Tahoma" w:cs="Tahoma"/>
          <w:b/>
          <w:bCs/>
        </w:rPr>
      </w:pPr>
      <w:r w:rsidRPr="00633954">
        <w:rPr>
          <w:rFonts w:ascii="Tahoma" w:hAnsi="Tahoma" w:cs="Tahoma"/>
          <w:b/>
          <w:bCs/>
        </w:rPr>
        <w:t>Współpraca z rodzicami</w:t>
      </w:r>
    </w:p>
    <w:p w:rsidR="00CE1155" w:rsidRPr="00633954" w:rsidRDefault="00CE1155" w:rsidP="00CE1155">
      <w:pPr>
        <w:pStyle w:val="Akapitzlist"/>
        <w:numPr>
          <w:ilvl w:val="0"/>
          <w:numId w:val="19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Wymiana informacji:</w:t>
      </w:r>
    </w:p>
    <w:p w:rsidR="00CE1155" w:rsidRPr="00633954" w:rsidRDefault="00CE1155" w:rsidP="00CE1155">
      <w:pPr>
        <w:pStyle w:val="Akapitzlist"/>
        <w:numPr>
          <w:ilvl w:val="0"/>
          <w:numId w:val="20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Informowanie o postępach</w:t>
      </w:r>
    </w:p>
    <w:p w:rsidR="00CE1155" w:rsidRPr="00633954" w:rsidRDefault="00CE1155" w:rsidP="00CE1155">
      <w:pPr>
        <w:pStyle w:val="Akapitzlist"/>
        <w:numPr>
          <w:ilvl w:val="0"/>
          <w:numId w:val="20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Uzgadnianie metod wspierania</w:t>
      </w:r>
    </w:p>
    <w:p w:rsidR="00CE1155" w:rsidRPr="00633954" w:rsidRDefault="00CE1155" w:rsidP="00CE1155">
      <w:pPr>
        <w:pStyle w:val="Akapitzlist"/>
        <w:numPr>
          <w:ilvl w:val="0"/>
          <w:numId w:val="20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Przekazywanie wskazówek</w:t>
      </w:r>
    </w:p>
    <w:p w:rsidR="00CE1155" w:rsidRPr="00633954" w:rsidRDefault="00CE1155" w:rsidP="00CE1155">
      <w:pPr>
        <w:pStyle w:val="Akapitzlist"/>
        <w:numPr>
          <w:ilvl w:val="0"/>
          <w:numId w:val="20"/>
        </w:numPr>
        <w:rPr>
          <w:rFonts w:ascii="Tahoma" w:hAnsi="Tahoma" w:cs="Tahoma"/>
        </w:rPr>
      </w:pPr>
      <w:r w:rsidRPr="00633954">
        <w:rPr>
          <w:rFonts w:ascii="Tahoma" w:hAnsi="Tahoma" w:cs="Tahoma"/>
        </w:rPr>
        <w:t>Konsultowanie trudności</w:t>
      </w:r>
    </w:p>
    <w:p w:rsidR="00CE1155" w:rsidRPr="00633954" w:rsidRDefault="00CE1155" w:rsidP="00CE1155"/>
    <w:sectPr w:rsidR="00CE1155" w:rsidRPr="00633954" w:rsidSect="00BF349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653" w:rsidRDefault="00537653" w:rsidP="00633954">
      <w:pPr>
        <w:spacing w:after="0" w:line="240" w:lineRule="auto"/>
      </w:pPr>
      <w:r>
        <w:separator/>
      </w:r>
    </w:p>
  </w:endnote>
  <w:endnote w:type="continuationSeparator" w:id="1">
    <w:p w:rsidR="00537653" w:rsidRDefault="00537653" w:rsidP="0063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18338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33954" w:rsidRDefault="00633954">
            <w:pPr>
              <w:pStyle w:val="Stopka"/>
              <w:jc w:val="right"/>
            </w:pPr>
            <w:r>
              <w:t xml:space="preserve">Strona </w:t>
            </w:r>
            <w:r w:rsidR="00BF349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F3491">
              <w:rPr>
                <w:b/>
                <w:bCs/>
                <w:sz w:val="24"/>
                <w:szCs w:val="24"/>
              </w:rPr>
              <w:fldChar w:fldCharType="separate"/>
            </w:r>
            <w:r w:rsidR="00BB6D84">
              <w:rPr>
                <w:b/>
                <w:bCs/>
                <w:noProof/>
              </w:rPr>
              <w:t>1</w:t>
            </w:r>
            <w:r w:rsidR="00BF349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F349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F3491">
              <w:rPr>
                <w:b/>
                <w:bCs/>
                <w:sz w:val="24"/>
                <w:szCs w:val="24"/>
              </w:rPr>
              <w:fldChar w:fldCharType="separate"/>
            </w:r>
            <w:r w:rsidR="00BB6D84">
              <w:rPr>
                <w:b/>
                <w:bCs/>
                <w:noProof/>
              </w:rPr>
              <w:t>3</w:t>
            </w:r>
            <w:r w:rsidR="00BF349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3954" w:rsidRDefault="006339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653" w:rsidRDefault="00537653" w:rsidP="00633954">
      <w:pPr>
        <w:spacing w:after="0" w:line="240" w:lineRule="auto"/>
      </w:pPr>
      <w:r>
        <w:separator/>
      </w:r>
    </w:p>
  </w:footnote>
  <w:footnote w:type="continuationSeparator" w:id="1">
    <w:p w:rsidR="00537653" w:rsidRDefault="00537653" w:rsidP="00633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D84" w:rsidRDefault="00BB6D84">
    <w:pPr>
      <w:pStyle w:val="Nagwek"/>
    </w:pPr>
    <w:r w:rsidRPr="00BB6D84">
      <w:drawing>
        <wp:inline distT="0" distB="0" distL="0" distR="0">
          <wp:extent cx="5428800" cy="752400"/>
          <wp:effectExtent l="0" t="0" r="635" b="0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2F59"/>
    <w:multiLevelType w:val="hybridMultilevel"/>
    <w:tmpl w:val="51BAC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>
    <w:nsid w:val="08E030CE"/>
    <w:multiLevelType w:val="hybridMultilevel"/>
    <w:tmpl w:val="F90CC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1FD1"/>
    <w:multiLevelType w:val="hybridMultilevel"/>
    <w:tmpl w:val="8DD6AD9C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234EC"/>
    <w:multiLevelType w:val="hybridMultilevel"/>
    <w:tmpl w:val="E102BC08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B6A10"/>
    <w:multiLevelType w:val="hybridMultilevel"/>
    <w:tmpl w:val="7C2873F6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A1A47"/>
    <w:multiLevelType w:val="hybridMultilevel"/>
    <w:tmpl w:val="A82C18F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A3F23D5"/>
    <w:multiLevelType w:val="hybridMultilevel"/>
    <w:tmpl w:val="B29A6574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6D48FF"/>
    <w:multiLevelType w:val="hybridMultilevel"/>
    <w:tmpl w:val="A7F29E8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906A86"/>
    <w:multiLevelType w:val="hybridMultilevel"/>
    <w:tmpl w:val="5FBAD836"/>
    <w:lvl w:ilvl="0" w:tplc="B5F886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36C37"/>
    <w:multiLevelType w:val="hybridMultilevel"/>
    <w:tmpl w:val="5CEADD9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B27107"/>
    <w:multiLevelType w:val="hybridMultilevel"/>
    <w:tmpl w:val="CACEBAF0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0024DB"/>
    <w:multiLevelType w:val="hybridMultilevel"/>
    <w:tmpl w:val="71424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A7516"/>
    <w:multiLevelType w:val="hybridMultilevel"/>
    <w:tmpl w:val="E912EE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F1FEE"/>
    <w:multiLevelType w:val="hybridMultilevel"/>
    <w:tmpl w:val="4A4E1E7C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E006E"/>
    <w:multiLevelType w:val="hybridMultilevel"/>
    <w:tmpl w:val="33C0B9A6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C22741"/>
    <w:multiLevelType w:val="hybridMultilevel"/>
    <w:tmpl w:val="63E6FE5E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65441"/>
    <w:multiLevelType w:val="hybridMultilevel"/>
    <w:tmpl w:val="AF8E693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6BE527A"/>
    <w:multiLevelType w:val="hybridMultilevel"/>
    <w:tmpl w:val="D5EE888C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84BA6"/>
    <w:multiLevelType w:val="hybridMultilevel"/>
    <w:tmpl w:val="A37EB3B2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9A5A88"/>
    <w:multiLevelType w:val="hybridMultilevel"/>
    <w:tmpl w:val="9E14004A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377502"/>
    <w:multiLevelType w:val="hybridMultilevel"/>
    <w:tmpl w:val="4A80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B0E92"/>
    <w:multiLevelType w:val="hybridMultilevel"/>
    <w:tmpl w:val="2F66E7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952FD1"/>
    <w:multiLevelType w:val="hybridMultilevel"/>
    <w:tmpl w:val="4280B3CA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EE5605"/>
    <w:multiLevelType w:val="hybridMultilevel"/>
    <w:tmpl w:val="CFA458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8D660D"/>
    <w:multiLevelType w:val="hybridMultilevel"/>
    <w:tmpl w:val="B14C6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F509D9"/>
    <w:multiLevelType w:val="hybridMultilevel"/>
    <w:tmpl w:val="FA04F31A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A227C"/>
    <w:multiLevelType w:val="hybridMultilevel"/>
    <w:tmpl w:val="3BEC325E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F37644"/>
    <w:multiLevelType w:val="hybridMultilevel"/>
    <w:tmpl w:val="C7E64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8C66E2"/>
    <w:multiLevelType w:val="hybridMultilevel"/>
    <w:tmpl w:val="C640143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03904A9"/>
    <w:multiLevelType w:val="hybridMultilevel"/>
    <w:tmpl w:val="A77479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3DE5677"/>
    <w:multiLevelType w:val="hybridMultilevel"/>
    <w:tmpl w:val="413C1E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66030"/>
    <w:multiLevelType w:val="hybridMultilevel"/>
    <w:tmpl w:val="9716964E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AA29ED"/>
    <w:multiLevelType w:val="hybridMultilevel"/>
    <w:tmpl w:val="49F22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55E94"/>
    <w:multiLevelType w:val="hybridMultilevel"/>
    <w:tmpl w:val="30E298B4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9"/>
  </w:num>
  <w:num w:numId="4">
    <w:abstractNumId w:val="21"/>
  </w:num>
  <w:num w:numId="5">
    <w:abstractNumId w:val="29"/>
  </w:num>
  <w:num w:numId="6">
    <w:abstractNumId w:val="24"/>
  </w:num>
  <w:num w:numId="7">
    <w:abstractNumId w:val="22"/>
  </w:num>
  <w:num w:numId="8">
    <w:abstractNumId w:val="13"/>
  </w:num>
  <w:num w:numId="9">
    <w:abstractNumId w:val="17"/>
  </w:num>
  <w:num w:numId="10">
    <w:abstractNumId w:val="31"/>
  </w:num>
  <w:num w:numId="11">
    <w:abstractNumId w:val="25"/>
  </w:num>
  <w:num w:numId="12">
    <w:abstractNumId w:val="2"/>
  </w:num>
  <w:num w:numId="13">
    <w:abstractNumId w:val="12"/>
  </w:num>
  <w:num w:numId="14">
    <w:abstractNumId w:val="6"/>
  </w:num>
  <w:num w:numId="15">
    <w:abstractNumId w:val="0"/>
  </w:num>
  <w:num w:numId="16">
    <w:abstractNumId w:val="28"/>
  </w:num>
  <w:num w:numId="17">
    <w:abstractNumId w:val="8"/>
  </w:num>
  <w:num w:numId="18">
    <w:abstractNumId w:val="30"/>
  </w:num>
  <w:num w:numId="19">
    <w:abstractNumId w:val="10"/>
  </w:num>
  <w:num w:numId="20">
    <w:abstractNumId w:val="3"/>
  </w:num>
  <w:num w:numId="21">
    <w:abstractNumId w:val="15"/>
  </w:num>
  <w:num w:numId="22">
    <w:abstractNumId w:val="7"/>
  </w:num>
  <w:num w:numId="23">
    <w:abstractNumId w:val="18"/>
  </w:num>
  <w:num w:numId="24">
    <w:abstractNumId w:val="5"/>
  </w:num>
  <w:num w:numId="25">
    <w:abstractNumId w:val="26"/>
  </w:num>
  <w:num w:numId="26">
    <w:abstractNumId w:val="4"/>
  </w:num>
  <w:num w:numId="27">
    <w:abstractNumId w:val="14"/>
  </w:num>
  <w:num w:numId="28">
    <w:abstractNumId w:val="11"/>
  </w:num>
  <w:num w:numId="29">
    <w:abstractNumId w:val="32"/>
  </w:num>
  <w:num w:numId="30">
    <w:abstractNumId w:val="34"/>
  </w:num>
  <w:num w:numId="31">
    <w:abstractNumId w:val="16"/>
  </w:num>
  <w:num w:numId="32">
    <w:abstractNumId w:val="23"/>
  </w:num>
  <w:num w:numId="33">
    <w:abstractNumId w:val="20"/>
  </w:num>
  <w:num w:numId="34">
    <w:abstractNumId w:val="27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E65"/>
    <w:rsid w:val="000834FB"/>
    <w:rsid w:val="001D6AD4"/>
    <w:rsid w:val="003D611D"/>
    <w:rsid w:val="00537653"/>
    <w:rsid w:val="00615797"/>
    <w:rsid w:val="00633954"/>
    <w:rsid w:val="00650B44"/>
    <w:rsid w:val="006D778E"/>
    <w:rsid w:val="006F04D5"/>
    <w:rsid w:val="00724DBC"/>
    <w:rsid w:val="007430DC"/>
    <w:rsid w:val="00800390"/>
    <w:rsid w:val="00824E60"/>
    <w:rsid w:val="008A7BBC"/>
    <w:rsid w:val="00924B9A"/>
    <w:rsid w:val="009F4A66"/>
    <w:rsid w:val="00A33B56"/>
    <w:rsid w:val="00B21D1D"/>
    <w:rsid w:val="00B22E65"/>
    <w:rsid w:val="00BB6D84"/>
    <w:rsid w:val="00BF3491"/>
    <w:rsid w:val="00CD684C"/>
    <w:rsid w:val="00CE1155"/>
    <w:rsid w:val="00E75A25"/>
    <w:rsid w:val="00EC292C"/>
    <w:rsid w:val="00F45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491"/>
  </w:style>
  <w:style w:type="paragraph" w:styleId="Nagwek1">
    <w:name w:val="heading 1"/>
    <w:basedOn w:val="Normalny"/>
    <w:next w:val="Normalny"/>
    <w:link w:val="Nagwek1Znak"/>
    <w:uiPriority w:val="9"/>
    <w:qFormat/>
    <w:rsid w:val="00B22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2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2E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2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2E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2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2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2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2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2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2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22E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2E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2E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2E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2E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2E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2E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2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2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2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2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2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2E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2E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2E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2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2E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2E65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2E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2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2E65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3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954"/>
  </w:style>
  <w:style w:type="paragraph" w:styleId="Stopka">
    <w:name w:val="footer"/>
    <w:basedOn w:val="Normalny"/>
    <w:link w:val="StopkaZnak"/>
    <w:uiPriority w:val="99"/>
    <w:unhideWhenUsed/>
    <w:rsid w:val="0063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954"/>
  </w:style>
  <w:style w:type="paragraph" w:styleId="Tekstdymka">
    <w:name w:val="Balloon Text"/>
    <w:basedOn w:val="Normalny"/>
    <w:link w:val="TekstdymkaZnak"/>
    <w:uiPriority w:val="99"/>
    <w:semiHidden/>
    <w:unhideWhenUsed/>
    <w:rsid w:val="00BB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PM-Strzemięcin</cp:lastModifiedBy>
  <cp:revision>13</cp:revision>
  <cp:lastPrinted>2025-10-10T08:26:00Z</cp:lastPrinted>
  <dcterms:created xsi:type="dcterms:W3CDTF">2025-03-11T12:12:00Z</dcterms:created>
  <dcterms:modified xsi:type="dcterms:W3CDTF">2025-12-08T13:57:00Z</dcterms:modified>
</cp:coreProperties>
</file>