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1E" w:rsidRDefault="00426A78">
      <w:pPr>
        <w:spacing w:before="200"/>
        <w:jc w:val="center"/>
      </w:pPr>
      <w:r>
        <w:rPr>
          <w:rFonts w:eastAsia="Cambria" w:cs="Calibri"/>
          <w:b/>
        </w:rPr>
        <w:t xml:space="preserve">Załącznik Nr 1 do Uchwały Nr </w:t>
      </w:r>
      <w:r w:rsidR="007B4B9C">
        <w:rPr>
          <w:rFonts w:eastAsia="Cambria" w:cs="Calibri"/>
          <w:b/>
        </w:rPr>
        <w:t xml:space="preserve">  </w:t>
      </w:r>
      <w:r>
        <w:rPr>
          <w:rFonts w:eastAsia="Cambria" w:cs="Calibri"/>
          <w:b/>
        </w:rPr>
        <w:t>/2023/2024 Rady Pedagogicznej</w:t>
      </w:r>
    </w:p>
    <w:p w:rsidR="0068341E" w:rsidRDefault="00426A78">
      <w:pPr>
        <w:jc w:val="center"/>
      </w:pPr>
      <w:r>
        <w:rPr>
          <w:rFonts w:cs="Calibri"/>
        </w:rPr>
        <w:t>Przedszkola Miejskiego „Str</w:t>
      </w:r>
      <w:r w:rsidR="007B4B9C">
        <w:rPr>
          <w:rFonts w:cs="Calibri"/>
        </w:rPr>
        <w:t>zemięcin” w Grudziądzu z dnia 22.01.2024r</w:t>
      </w:r>
      <w:r>
        <w:rPr>
          <w:rFonts w:cs="Calibri"/>
        </w:rPr>
        <w:t>.</w:t>
      </w:r>
    </w:p>
    <w:p w:rsidR="0068341E" w:rsidRDefault="0068341E">
      <w:pPr>
        <w:jc w:val="both"/>
        <w:rPr>
          <w:rFonts w:cs="Calibri"/>
        </w:rPr>
      </w:pPr>
    </w:p>
    <w:p w:rsidR="0068341E" w:rsidRDefault="0068341E">
      <w:pPr>
        <w:jc w:val="center"/>
        <w:rPr>
          <w:rFonts w:cs="Calibri"/>
        </w:rPr>
      </w:pPr>
    </w:p>
    <w:p w:rsidR="0068341E" w:rsidRDefault="00426A78">
      <w:pPr>
        <w:jc w:val="center"/>
      </w:pPr>
      <w:r>
        <w:rPr>
          <w:rFonts w:cs="Calibri"/>
          <w:b/>
        </w:rPr>
        <w:t xml:space="preserve">Aneks nr </w:t>
      </w:r>
      <w:r w:rsidR="007B4B9C">
        <w:rPr>
          <w:rFonts w:cs="Calibri"/>
          <w:b/>
        </w:rPr>
        <w:t>1</w:t>
      </w:r>
    </w:p>
    <w:p w:rsidR="0068341E" w:rsidRDefault="00426A78">
      <w:pPr>
        <w:jc w:val="center"/>
      </w:pPr>
      <w:r>
        <w:rPr>
          <w:rFonts w:cs="Calibri"/>
        </w:rPr>
        <w:t>do</w:t>
      </w:r>
    </w:p>
    <w:p w:rsidR="0068341E" w:rsidRDefault="00426A78">
      <w:pPr>
        <w:jc w:val="center"/>
      </w:pPr>
      <w:r>
        <w:rPr>
          <w:rFonts w:cs="Calibri"/>
        </w:rPr>
        <w:t>Statutu Przedszkola Miejskiego ,,Strzemięcin” w Grudziądzu</w:t>
      </w:r>
    </w:p>
    <w:p w:rsidR="0068341E" w:rsidRDefault="0068341E">
      <w:pPr>
        <w:jc w:val="both"/>
        <w:rPr>
          <w:rFonts w:cs="Calibri"/>
        </w:rPr>
      </w:pPr>
    </w:p>
    <w:p w:rsidR="0068341E" w:rsidRDefault="00426A78">
      <w:pPr>
        <w:jc w:val="both"/>
        <w:rPr>
          <w:rFonts w:cs="Calibri"/>
        </w:rPr>
      </w:pPr>
      <w:r>
        <w:rPr>
          <w:rFonts w:cs="Calibri"/>
        </w:rPr>
        <w:tab/>
        <w:t xml:space="preserve">Uchwałą nr </w:t>
      </w:r>
      <w:r w:rsidR="007B4B9C">
        <w:rPr>
          <w:rFonts w:cs="Calibri"/>
        </w:rPr>
        <w:t xml:space="preserve"> </w:t>
      </w:r>
      <w:r>
        <w:rPr>
          <w:rFonts w:cs="Calibri"/>
        </w:rPr>
        <w:t>/2023/2024 Rady Pedagogicznej z dnia  22 stycznia 2024 r.</w:t>
      </w:r>
    </w:p>
    <w:p w:rsidR="0068341E" w:rsidRDefault="0068341E">
      <w:pPr>
        <w:jc w:val="both"/>
        <w:rPr>
          <w:rFonts w:cs="Calibri"/>
        </w:rPr>
      </w:pPr>
    </w:p>
    <w:p w:rsidR="0068341E" w:rsidRDefault="00426A78">
      <w:pPr>
        <w:jc w:val="both"/>
      </w:pPr>
      <w:r>
        <w:rPr>
          <w:rFonts w:cs="Calibri"/>
          <w:b/>
        </w:rPr>
        <w:t>wprowadza się następujące zmiany</w:t>
      </w:r>
      <w:r>
        <w:rPr>
          <w:rFonts w:cs="Calibri"/>
        </w:rPr>
        <w:t>:</w:t>
      </w:r>
    </w:p>
    <w:p w:rsidR="0068341E" w:rsidRDefault="00426A78">
      <w:pPr>
        <w:jc w:val="both"/>
      </w:pPr>
      <w:r>
        <w:rPr>
          <w:rFonts w:cs="Calibri"/>
        </w:rPr>
        <w:tab/>
      </w:r>
    </w:p>
    <w:p w:rsidR="0068341E" w:rsidRDefault="00426A78">
      <w:pPr>
        <w:numPr>
          <w:ilvl w:val="0"/>
          <w:numId w:val="1"/>
        </w:numPr>
        <w:jc w:val="both"/>
      </w:pPr>
      <w:r>
        <w:rPr>
          <w:rFonts w:cs="Calibri"/>
        </w:rPr>
        <w:t xml:space="preserve">w rozdziale V </w:t>
      </w:r>
      <w:r>
        <w:rPr>
          <w:rFonts w:eastAsia="Liberation Serif" w:cs="Calibri"/>
        </w:rPr>
        <w:t>Zasady odp</w:t>
      </w:r>
      <w:r>
        <w:rPr>
          <w:rFonts w:eastAsia="Calibri" w:cs="Calibri"/>
        </w:rPr>
        <w:t xml:space="preserve">łatności za pobyt dzieci w przedszkolu i odpłatności za korzystanie z wyżywienia przez pracowników </w:t>
      </w:r>
      <w:r>
        <w:rPr>
          <w:rFonts w:eastAsia="Liberation Serif" w:cs="Calibri"/>
        </w:rPr>
        <w:t>§</w:t>
      </w:r>
      <w:r>
        <w:rPr>
          <w:rFonts w:cs="Calibri"/>
        </w:rPr>
        <w:t>14</w:t>
      </w:r>
      <w:r>
        <w:rPr>
          <w:rFonts w:eastAsia="Calibri" w:cs="Calibri"/>
        </w:rPr>
        <w:t>ust. 13 otrzymuje brzmienie:</w:t>
      </w:r>
    </w:p>
    <w:p w:rsidR="0068341E" w:rsidRDefault="00426A78">
      <w:pPr>
        <w:ind w:left="720"/>
        <w:jc w:val="both"/>
      </w:pPr>
      <w:r>
        <w:rPr>
          <w:rFonts w:eastAsia="Calibri" w:cs="Calibri"/>
        </w:rPr>
        <w:t>„13. Korzystając z przedszkola w miesiącach wakacyjnych rodzic z macierzystej plac</w:t>
      </w:r>
      <w:r>
        <w:rPr>
          <w:rFonts w:eastAsia="Liberation Serif" w:cs="Calibri"/>
        </w:rPr>
        <w:t>ówki wnosi op</w:t>
      </w:r>
      <w:r>
        <w:rPr>
          <w:rFonts w:eastAsia="Arial" w:cs="Calibri"/>
        </w:rPr>
        <w:t>ł</w:t>
      </w:r>
      <w:r>
        <w:rPr>
          <w:rFonts w:eastAsia="Liberation Serif" w:cs="Calibri"/>
        </w:rPr>
        <w:t xml:space="preserve">aty, o których jest mowa w ust. 1 i 3 na swoje </w:t>
      </w:r>
      <w:r>
        <w:rPr>
          <w:rFonts w:eastAsia="Calibri" w:cs="Calibri"/>
        </w:rPr>
        <w:t>indywidualne</w:t>
      </w:r>
      <w:r>
        <w:rPr>
          <w:rFonts w:eastAsia="Liberation Serif" w:cs="Calibri"/>
        </w:rPr>
        <w:t xml:space="preserve"> konto w systemie dziennika elektronicznego, natomiast pozostali rodzice na konto przedszkola pe</w:t>
      </w:r>
      <w:r>
        <w:rPr>
          <w:rFonts w:eastAsia="Arial" w:cs="Calibri"/>
        </w:rPr>
        <w:t>ł</w:t>
      </w:r>
      <w:r>
        <w:rPr>
          <w:rFonts w:eastAsia="Liberation Serif" w:cs="Calibri"/>
        </w:rPr>
        <w:t>ni</w:t>
      </w:r>
      <w:r>
        <w:rPr>
          <w:rFonts w:eastAsia="Calibri" w:cs="Calibri"/>
        </w:rPr>
        <w:t xml:space="preserve">ącego dyżur, w wysokości odpowiadającej zadeklarowanemu we </w:t>
      </w:r>
      <w:r>
        <w:rPr>
          <w:rFonts w:eastAsia="Calibri" w:cs="Calibri"/>
          <w:i/>
        </w:rPr>
        <w:t>„Wniosku przyjęcia dziecka  na dyżur wakacyjny”</w:t>
      </w:r>
      <w:r>
        <w:rPr>
          <w:rFonts w:eastAsia="Calibri" w:cs="Calibri"/>
        </w:rPr>
        <w:t xml:space="preserve"> pobytu dziecka w przedszkolu.</w:t>
      </w:r>
      <w:r>
        <w:rPr>
          <w:rFonts w:cs="Calibri"/>
        </w:rPr>
        <w:t xml:space="preserve">”;   </w:t>
      </w:r>
    </w:p>
    <w:p w:rsidR="0068341E" w:rsidRDefault="00426A78">
      <w:pPr>
        <w:pStyle w:val="Akapitzlist"/>
        <w:numPr>
          <w:ilvl w:val="0"/>
          <w:numId w:val="1"/>
        </w:numPr>
        <w:jc w:val="both"/>
      </w:pPr>
      <w:r>
        <w:rPr>
          <w:rFonts w:eastAsia="Liberation Serif" w:cs="Calibri"/>
        </w:rPr>
        <w:t>w</w:t>
      </w:r>
      <w:r>
        <w:rPr>
          <w:rFonts w:cs="Calibri"/>
        </w:rPr>
        <w:t xml:space="preserve"> rozdziale V </w:t>
      </w:r>
      <w:r>
        <w:rPr>
          <w:rFonts w:eastAsia="Liberation Serif" w:cs="Calibri"/>
        </w:rPr>
        <w:t>Zasady odp</w:t>
      </w:r>
      <w:r>
        <w:rPr>
          <w:rFonts w:eastAsia="Calibri" w:cs="Calibri"/>
        </w:rPr>
        <w:t xml:space="preserve">łatności za pobyt dzieci w przedszkolu i korzystanie z wyżywienia </w:t>
      </w:r>
      <w:r>
        <w:rPr>
          <w:rFonts w:eastAsia="Liberation Serif" w:cs="Calibri"/>
        </w:rPr>
        <w:t xml:space="preserve">§14 </w:t>
      </w:r>
      <w:r>
        <w:rPr>
          <w:rFonts w:eastAsia="Calibri" w:cs="Calibri"/>
        </w:rPr>
        <w:t xml:space="preserve"> ust. 21  usunięto;</w:t>
      </w:r>
    </w:p>
    <w:p w:rsidR="0068341E" w:rsidRDefault="00426A78">
      <w:pPr>
        <w:pStyle w:val="Akapitzlist"/>
        <w:numPr>
          <w:ilvl w:val="0"/>
          <w:numId w:val="1"/>
        </w:numPr>
        <w:jc w:val="both"/>
      </w:pPr>
      <w:r>
        <w:rPr>
          <w:rFonts w:eastAsia="Liberation Serif" w:cs="Calibri"/>
        </w:rPr>
        <w:t>w rozdziale V Zasady odp</w:t>
      </w:r>
      <w:r>
        <w:rPr>
          <w:rFonts w:eastAsia="Calibri" w:cs="Calibri"/>
        </w:rPr>
        <w:t xml:space="preserve">łatności za pobyt dzieci w przedszkolu i korzystanie z wyżywienia </w:t>
      </w:r>
      <w:r>
        <w:rPr>
          <w:rFonts w:eastAsia="Liberation Serif" w:cs="Calibri"/>
        </w:rPr>
        <w:t xml:space="preserve">§ 21 </w:t>
      </w:r>
      <w:r>
        <w:rPr>
          <w:rFonts w:eastAsia="Calibri" w:cs="Calibri"/>
        </w:rPr>
        <w:t>ust. 22  otrzymuje brzmienie:</w:t>
      </w:r>
    </w:p>
    <w:p w:rsidR="0068341E" w:rsidRDefault="00426A78">
      <w:pPr>
        <w:ind w:left="720"/>
        <w:jc w:val="both"/>
      </w:pPr>
      <w:r>
        <w:rPr>
          <w:rFonts w:eastAsia="Calibri" w:cs="Calibri"/>
        </w:rPr>
        <w:t>„22. W przypadku nieuiszczenia powyższych opłat przedszkole kieruje pisemną informację do Wydziału Edukacji Urzędu Miasta w celu wyegzekwowania należności za pobyt  i wyżywienie dzieci w przedszkolu wraz z odsetkami.”;</w:t>
      </w:r>
    </w:p>
    <w:p w:rsidR="0068341E" w:rsidRDefault="00426A78">
      <w:pPr>
        <w:pStyle w:val="Akapitzlist"/>
        <w:numPr>
          <w:ilvl w:val="0"/>
          <w:numId w:val="1"/>
        </w:numPr>
        <w:jc w:val="both"/>
      </w:pPr>
      <w:r>
        <w:rPr>
          <w:rFonts w:eastAsia="Calibri" w:cs="Calibri"/>
        </w:rPr>
        <w:t xml:space="preserve">w rozdziale VI </w:t>
      </w:r>
      <w:r>
        <w:rPr>
          <w:rFonts w:eastAsia="Liberation Serif" w:cs="Calibri"/>
        </w:rPr>
        <w:t>§1</w:t>
      </w:r>
      <w:r>
        <w:rPr>
          <w:rFonts w:eastAsia="Calibri" w:cs="Calibri"/>
        </w:rPr>
        <w:t>5 ust.1 ppkt 1 , 3 i 5otrzymują brzmienie:</w:t>
      </w:r>
    </w:p>
    <w:p w:rsidR="0068341E" w:rsidRDefault="00426A78">
      <w:pPr>
        <w:ind w:left="360" w:firstLine="208"/>
        <w:jc w:val="both"/>
      </w:pPr>
      <w:r>
        <w:rPr>
          <w:rFonts w:eastAsia="Calibri" w:cs="Calibri"/>
        </w:rPr>
        <w:t>„1. Intendent</w:t>
      </w:r>
    </w:p>
    <w:p w:rsidR="0068341E" w:rsidRDefault="00426A78">
      <w:pPr>
        <w:pStyle w:val="Akapitzlist"/>
        <w:numPr>
          <w:ilvl w:val="0"/>
          <w:numId w:val="2"/>
        </w:numPr>
        <w:jc w:val="both"/>
      </w:pPr>
      <w:r>
        <w:rPr>
          <w:rFonts w:eastAsia="Calibri" w:cs="Calibri"/>
        </w:rPr>
        <w:t xml:space="preserve">Pomoc nauczyciela ppkt </w:t>
      </w:r>
    </w:p>
    <w:p w:rsidR="0068341E" w:rsidRDefault="00426A78">
      <w:pPr>
        <w:pStyle w:val="Akapitzlist"/>
        <w:numPr>
          <w:ilvl w:val="0"/>
          <w:numId w:val="2"/>
        </w:numPr>
        <w:jc w:val="both"/>
      </w:pPr>
      <w:r>
        <w:rPr>
          <w:rFonts w:eastAsia="Calibri" w:cs="Calibri"/>
        </w:rPr>
        <w:t>Robotnik gospodarczy”;</w:t>
      </w:r>
    </w:p>
    <w:p w:rsidR="0068341E" w:rsidRDefault="00426A78">
      <w:pPr>
        <w:pStyle w:val="Akapitzlist"/>
        <w:numPr>
          <w:ilvl w:val="0"/>
          <w:numId w:val="1"/>
        </w:numPr>
        <w:jc w:val="both"/>
      </w:pPr>
      <w:r>
        <w:rPr>
          <w:rFonts w:eastAsia="Calibri" w:cs="Calibri"/>
        </w:rPr>
        <w:t xml:space="preserve">w rozdziale VI </w:t>
      </w:r>
      <w:r>
        <w:rPr>
          <w:rFonts w:eastAsia="Liberation Serif" w:cs="Calibri"/>
        </w:rPr>
        <w:t>§2</w:t>
      </w:r>
      <w:r>
        <w:rPr>
          <w:rFonts w:eastAsia="Calibri" w:cs="Calibri"/>
        </w:rPr>
        <w:t>2 pkt 1 otrzymuje brzmienie:</w:t>
      </w:r>
    </w:p>
    <w:p w:rsidR="0068341E" w:rsidRDefault="00426A78">
      <w:pPr>
        <w:pStyle w:val="Akapitzlist"/>
        <w:numPr>
          <w:ilvl w:val="1"/>
          <w:numId w:val="1"/>
        </w:numPr>
        <w:jc w:val="both"/>
      </w:pPr>
      <w:r>
        <w:rPr>
          <w:rFonts w:eastAsia="Calibri" w:cs="Calibri"/>
        </w:rPr>
        <w:t>„1. Do obowiązków pomocy nauczyciela należy:";</w:t>
      </w:r>
    </w:p>
    <w:p w:rsidR="0068341E" w:rsidRDefault="00426A78">
      <w:pPr>
        <w:pStyle w:val="Akapitzlist"/>
        <w:numPr>
          <w:ilvl w:val="0"/>
          <w:numId w:val="1"/>
        </w:numPr>
        <w:jc w:val="both"/>
      </w:pPr>
      <w:r>
        <w:rPr>
          <w:rFonts w:eastAsia="Calibri" w:cs="Calibri"/>
        </w:rPr>
        <w:t xml:space="preserve">w rozdziale VI </w:t>
      </w:r>
      <w:r>
        <w:rPr>
          <w:rFonts w:eastAsia="Liberation Serif" w:cs="Calibri"/>
        </w:rPr>
        <w:t>§2</w:t>
      </w:r>
      <w:r>
        <w:rPr>
          <w:rFonts w:eastAsia="Calibri" w:cs="Calibri"/>
        </w:rPr>
        <w:t>5 pkt 1 otrzymuje brzmienie:</w:t>
      </w:r>
    </w:p>
    <w:p w:rsidR="0068341E" w:rsidRDefault="00426A78">
      <w:pPr>
        <w:pStyle w:val="Akapitzlist"/>
        <w:jc w:val="both"/>
      </w:pPr>
      <w:r>
        <w:rPr>
          <w:rFonts w:eastAsia="Calibri" w:cs="Calibri"/>
        </w:rPr>
        <w:t>„1. Do obowiązków robotnika gospodarczego należy:"</w:t>
      </w:r>
    </w:p>
    <w:p w:rsidR="0068341E" w:rsidRDefault="0068341E">
      <w:pPr>
        <w:jc w:val="both"/>
        <w:rPr>
          <w:rFonts w:cs="Calibri"/>
        </w:rPr>
      </w:pPr>
    </w:p>
    <w:p w:rsidR="0068341E" w:rsidRDefault="00426A78">
      <w:pPr>
        <w:jc w:val="both"/>
      </w:pPr>
      <w:r>
        <w:rPr>
          <w:rFonts w:cs="Calibri"/>
        </w:rPr>
        <w:t>Pozostała treść Statutu pozostaje bez zmian.</w:t>
      </w:r>
    </w:p>
    <w:p w:rsidR="0068341E" w:rsidRDefault="0068341E">
      <w:pPr>
        <w:rPr>
          <w:rFonts w:cs="Calibri"/>
        </w:rPr>
      </w:pPr>
    </w:p>
    <w:p w:rsidR="0068341E" w:rsidRDefault="00426A78">
      <w:r>
        <w:rPr>
          <w:rFonts w:cs="Calibri"/>
        </w:rPr>
        <w:t>Aneks do statutu przedszkola wchodzi w życie z dniem uchwalenia.</w:t>
      </w:r>
    </w:p>
    <w:p w:rsidR="0068341E" w:rsidRDefault="0068341E">
      <w:pPr>
        <w:ind w:left="-142"/>
        <w:rPr>
          <w:rFonts w:cs="Calibri"/>
        </w:rPr>
      </w:pPr>
    </w:p>
    <w:p w:rsidR="0068341E" w:rsidRDefault="0068341E">
      <w:pPr>
        <w:ind w:left="-142"/>
        <w:rPr>
          <w:rFonts w:cs="Calibri"/>
        </w:rPr>
      </w:pPr>
    </w:p>
    <w:p w:rsidR="0068341E" w:rsidRDefault="0068341E">
      <w:pPr>
        <w:ind w:left="-142"/>
        <w:rPr>
          <w:rFonts w:cs="Calibri"/>
        </w:rPr>
      </w:pPr>
    </w:p>
    <w:p w:rsidR="0068341E" w:rsidRDefault="0068341E">
      <w:pPr>
        <w:ind w:left="-142"/>
        <w:rPr>
          <w:rFonts w:cs="Calibri"/>
        </w:rPr>
      </w:pPr>
    </w:p>
    <w:p w:rsidR="0068341E" w:rsidRDefault="0068341E">
      <w:pPr>
        <w:ind w:left="-142"/>
        <w:rPr>
          <w:rFonts w:cs="Calibri"/>
        </w:rPr>
      </w:pPr>
    </w:p>
    <w:p w:rsidR="0068341E" w:rsidRDefault="00426A78">
      <w:pPr>
        <w:ind w:left="-142"/>
        <w:jc w:val="right"/>
      </w:pPr>
      <w:r>
        <w:rPr>
          <w:rFonts w:cs="Calibri"/>
          <w:i/>
        </w:rPr>
        <w:t>Przewodniczący Rady Pedagogicznej</w:t>
      </w:r>
    </w:p>
    <w:p w:rsidR="0068341E" w:rsidRDefault="0068341E">
      <w:pPr>
        <w:ind w:left="360"/>
        <w:rPr>
          <w:sz w:val="24"/>
          <w:szCs w:val="24"/>
        </w:rPr>
      </w:pPr>
    </w:p>
    <w:sectPr w:rsidR="0068341E" w:rsidSect="00375E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A7" w:rsidRDefault="008B05A7">
      <w:r>
        <w:separator/>
      </w:r>
    </w:p>
  </w:endnote>
  <w:endnote w:type="continuationSeparator" w:id="1">
    <w:p w:rsidR="008B05A7" w:rsidRDefault="008B0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A7" w:rsidRDefault="008B05A7">
      <w:r>
        <w:rPr>
          <w:color w:val="000000"/>
        </w:rPr>
        <w:separator/>
      </w:r>
    </w:p>
  </w:footnote>
  <w:footnote w:type="continuationSeparator" w:id="1">
    <w:p w:rsidR="008B05A7" w:rsidRDefault="008B05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93241"/>
    <w:multiLevelType w:val="multilevel"/>
    <w:tmpl w:val="47AA9E16"/>
    <w:lvl w:ilvl="0">
      <w:start w:val="4"/>
      <w:numFmt w:val="decimal"/>
      <w:lvlText w:val="%1."/>
      <w:lvlJc w:val="left"/>
      <w:pPr>
        <w:ind w:left="928" w:hanging="360"/>
      </w:pPr>
      <w:rPr>
        <w:rFonts w:eastAsia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BA82AC1"/>
    <w:multiLevelType w:val="multilevel"/>
    <w:tmpl w:val="B39CD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41E"/>
    <w:rsid w:val="00375EBD"/>
    <w:rsid w:val="00426A78"/>
    <w:rsid w:val="00521FB4"/>
    <w:rsid w:val="0068341E"/>
    <w:rsid w:val="007B4B9C"/>
    <w:rsid w:val="008B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EB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375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PM-Strzemięcin</cp:lastModifiedBy>
  <cp:revision>2</cp:revision>
  <cp:lastPrinted>2024-01-19T16:36:00Z</cp:lastPrinted>
  <dcterms:created xsi:type="dcterms:W3CDTF">2024-01-19T16:39:00Z</dcterms:created>
  <dcterms:modified xsi:type="dcterms:W3CDTF">2024-01-19T16:39:00Z</dcterms:modified>
</cp:coreProperties>
</file>