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9081C88" w14:textId="77777777" w:rsidR="00644754" w:rsidRDefault="00644754"/>
    <w:p w14:paraId="5D413A16" w14:textId="24C1AF05" w:rsidR="00644754" w:rsidRPr="001834AF" w:rsidRDefault="00644754" w:rsidP="001834AF">
      <w:pPr>
        <w:pStyle w:val="Bezodstpw"/>
        <w:spacing w:line="276" w:lineRule="auto"/>
        <w:jc w:val="center"/>
        <w:rPr>
          <w:rFonts w:cstheme="minorHAnsi"/>
          <w:b/>
          <w:bCs/>
          <w:color w:val="000000" w:themeColor="text1"/>
          <w:sz w:val="20"/>
          <w:szCs w:val="20"/>
        </w:rPr>
      </w:pPr>
      <w:r>
        <w:rPr>
          <w:rFonts w:cstheme="minorHAnsi"/>
          <w:b/>
          <w:bCs/>
          <w:color w:val="000000" w:themeColor="text1"/>
          <w:sz w:val="20"/>
          <w:szCs w:val="20"/>
        </w:rPr>
        <w:t>Informacja o przetwarzaniu danych osobowych</w:t>
      </w:r>
    </w:p>
    <w:p w14:paraId="2A5E3EA7" w14:textId="77777777" w:rsidR="00644754" w:rsidRPr="00EB3589" w:rsidRDefault="00644754" w:rsidP="001834AF">
      <w:pPr>
        <w:pStyle w:val="Bezodstpw"/>
        <w:spacing w:line="276" w:lineRule="auto"/>
        <w:jc w:val="both"/>
        <w:rPr>
          <w:rFonts w:cstheme="minorHAnsi"/>
          <w:sz w:val="20"/>
          <w:szCs w:val="20"/>
        </w:rPr>
      </w:pPr>
      <w:r w:rsidRPr="00EB3589">
        <w:rPr>
          <w:rFonts w:cstheme="minorHAnsi"/>
          <w:sz w:val="20"/>
          <w:szCs w:val="20"/>
        </w:rPr>
        <w:t>Wypełniając obowiązek prawny uregulowany zapisami art. 13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Urząd. Unii Europ. z dnia 04.05.2016 r. L 119/1) (dalej jako RODO), informujemy, że:</w:t>
      </w:r>
    </w:p>
    <w:p w14:paraId="7343DD23" w14:textId="4BFA7A2B" w:rsidR="00EB3589" w:rsidRPr="00EB3589" w:rsidRDefault="00EB3589" w:rsidP="001834AF">
      <w:pPr>
        <w:pStyle w:val="Bezodstpw"/>
        <w:spacing w:line="276" w:lineRule="auto"/>
        <w:jc w:val="both"/>
        <w:rPr>
          <w:rFonts w:cstheme="minorHAnsi"/>
          <w:sz w:val="20"/>
          <w:szCs w:val="20"/>
        </w:rPr>
      </w:pPr>
    </w:p>
    <w:p w14:paraId="1830B930" w14:textId="5C11D4B4" w:rsidR="00EB3589" w:rsidRPr="00EB3589" w:rsidRDefault="00EB3589" w:rsidP="001834AF">
      <w:pPr>
        <w:pStyle w:val="Akapitzlist"/>
        <w:widowControl w:val="0"/>
        <w:numPr>
          <w:ilvl w:val="0"/>
          <w:numId w:val="3"/>
        </w:numPr>
        <w:tabs>
          <w:tab w:val="clear" w:pos="720"/>
        </w:tabs>
        <w:autoSpaceDE w:val="0"/>
        <w:autoSpaceDN w:val="0"/>
        <w:spacing w:after="0"/>
        <w:ind w:left="284" w:hanging="426"/>
        <w:jc w:val="both"/>
        <w:rPr>
          <w:rStyle w:val="Pogrubienie"/>
          <w:rFonts w:asciiTheme="minorHAnsi" w:hAnsiTheme="minorHAnsi" w:cstheme="minorHAnsi"/>
          <w:b w:val="0"/>
          <w:bCs w:val="0"/>
          <w:sz w:val="20"/>
          <w:szCs w:val="20"/>
        </w:rPr>
      </w:pPr>
      <w:r w:rsidRPr="00EB3589">
        <w:rPr>
          <w:rFonts w:asciiTheme="minorHAnsi" w:hAnsiTheme="minorHAnsi" w:cstheme="minorHAnsi"/>
          <w:sz w:val="20"/>
          <w:szCs w:val="20"/>
        </w:rPr>
        <w:t xml:space="preserve">Administratorem danych osobowych jest </w:t>
      </w:r>
      <w:r w:rsidRPr="00EB3589">
        <w:rPr>
          <w:rStyle w:val="Pogrubienie"/>
          <w:rFonts w:asciiTheme="minorHAnsi" w:hAnsiTheme="minorHAnsi" w:cstheme="minorHAnsi"/>
          <w:b w:val="0"/>
          <w:bCs w:val="0"/>
          <w:sz w:val="20"/>
          <w:szCs w:val="20"/>
          <w:shd w:val="clear" w:color="auto" w:fill="FFFFFF"/>
        </w:rPr>
        <w:t xml:space="preserve">Samorządowe Przedszkole w Sulejowie z siedzibą przy ul Koneckiej 29, 97-330 Sulejów. </w:t>
      </w:r>
      <w:r w:rsidRPr="00EB3589">
        <w:rPr>
          <w:rStyle w:val="Pogrubienie"/>
          <w:rFonts w:asciiTheme="minorHAnsi" w:hAnsiTheme="minorHAnsi" w:cstheme="minorHAnsi"/>
          <w:b w:val="0"/>
          <w:bCs w:val="0"/>
          <w:sz w:val="20"/>
          <w:szCs w:val="20"/>
        </w:rPr>
        <w:t>Kontakt z administratorem jest możliwy pod numerem telefonu (44) 616 20 9</w:t>
      </w:r>
      <w:r>
        <w:rPr>
          <w:rStyle w:val="Pogrubienie"/>
          <w:rFonts w:asciiTheme="minorHAnsi" w:hAnsiTheme="minorHAnsi" w:cstheme="minorHAnsi"/>
          <w:b w:val="0"/>
          <w:bCs w:val="0"/>
          <w:sz w:val="20"/>
          <w:szCs w:val="20"/>
        </w:rPr>
        <w:t>7 lub za</w:t>
      </w:r>
      <w:r w:rsidRPr="00EB3589">
        <w:rPr>
          <w:rStyle w:val="Pogrubienie"/>
          <w:rFonts w:asciiTheme="minorHAnsi" w:hAnsiTheme="minorHAnsi" w:cstheme="minorHAnsi"/>
          <w:b w:val="0"/>
          <w:bCs w:val="0"/>
          <w:sz w:val="20"/>
          <w:szCs w:val="20"/>
        </w:rPr>
        <w:t xml:space="preserve"> pomocą poczty elektronicznej</w:t>
      </w:r>
      <w:r w:rsidRPr="00EB3589">
        <w:rPr>
          <w:rStyle w:val="Pogrubienie"/>
          <w:rFonts w:asciiTheme="minorHAnsi" w:hAnsiTheme="minorHAnsi" w:cstheme="minorHAnsi"/>
          <w:b w:val="0"/>
          <w:bCs w:val="0"/>
          <w:color w:val="0070C0"/>
          <w:sz w:val="20"/>
          <w:szCs w:val="20"/>
        </w:rPr>
        <w:t>:</w:t>
      </w:r>
      <w:r w:rsidRPr="00EB3589">
        <w:rPr>
          <w:rStyle w:val="Pogrubienie"/>
          <w:rFonts w:asciiTheme="minorHAnsi" w:hAnsiTheme="minorHAnsi" w:cstheme="minorHAnsi"/>
          <w:color w:val="0070C0"/>
          <w:sz w:val="20"/>
          <w:szCs w:val="20"/>
        </w:rPr>
        <w:t xml:space="preserve"> </w:t>
      </w:r>
      <w:hyperlink r:id="rId5" w:history="1">
        <w:r w:rsidRPr="00EB3589">
          <w:rPr>
            <w:rStyle w:val="Hipercze"/>
            <w:rFonts w:asciiTheme="minorHAnsi" w:hAnsiTheme="minorHAnsi" w:cstheme="minorHAnsi"/>
            <w:sz w:val="20"/>
            <w:szCs w:val="20"/>
          </w:rPr>
          <w:t>przedszsul@op.pl</w:t>
        </w:r>
      </w:hyperlink>
      <w:r w:rsidR="001834AF">
        <w:rPr>
          <w:rStyle w:val="Pogrubienie"/>
          <w:rFonts w:asciiTheme="minorHAnsi" w:hAnsiTheme="minorHAnsi" w:cstheme="minorHAnsi"/>
          <w:color w:val="0070C0"/>
          <w:sz w:val="20"/>
          <w:szCs w:val="20"/>
        </w:rPr>
        <w:t>.</w:t>
      </w:r>
    </w:p>
    <w:p w14:paraId="0BB5D9D6" w14:textId="7B36B831" w:rsidR="00644754" w:rsidRPr="00EB3589" w:rsidRDefault="00644754" w:rsidP="001834AF">
      <w:pPr>
        <w:pStyle w:val="Akapitzlist"/>
        <w:numPr>
          <w:ilvl w:val="0"/>
          <w:numId w:val="3"/>
        </w:numPr>
        <w:spacing w:after="0"/>
        <w:ind w:left="284" w:hanging="426"/>
        <w:jc w:val="both"/>
        <w:rPr>
          <w:rFonts w:asciiTheme="minorHAnsi" w:hAnsiTheme="minorHAnsi" w:cstheme="minorHAnsi"/>
          <w:sz w:val="20"/>
          <w:szCs w:val="20"/>
        </w:rPr>
      </w:pPr>
      <w:r w:rsidRPr="00EB3589">
        <w:rPr>
          <w:rFonts w:asciiTheme="minorHAnsi" w:hAnsiTheme="minorHAnsi" w:cstheme="minorHAnsi"/>
          <w:sz w:val="20"/>
          <w:szCs w:val="20"/>
        </w:rPr>
        <w:t>Kontakt z Inspektorem Ochrony Danych, email:</w:t>
      </w:r>
      <w:r w:rsidR="00EB3589">
        <w:rPr>
          <w:rFonts w:asciiTheme="minorHAnsi" w:hAnsiTheme="minorHAnsi" w:cstheme="minorHAnsi"/>
          <w:sz w:val="20"/>
          <w:szCs w:val="20"/>
        </w:rPr>
        <w:t xml:space="preserve"> </w:t>
      </w:r>
      <w:hyperlink r:id="rId6" w:history="1">
        <w:r w:rsidR="00EB3589" w:rsidRPr="00511691">
          <w:rPr>
            <w:rStyle w:val="Hipercze"/>
            <w:rFonts w:asciiTheme="minorHAnsi" w:hAnsiTheme="minorHAnsi" w:cstheme="minorHAnsi"/>
            <w:sz w:val="20"/>
            <w:szCs w:val="20"/>
          </w:rPr>
          <w:t>kontakt@wbsystem.pl</w:t>
        </w:r>
      </w:hyperlink>
      <w:r w:rsidR="00EB3589">
        <w:rPr>
          <w:rFonts w:asciiTheme="minorHAnsi" w:hAnsiTheme="minorHAnsi" w:cstheme="minorHAnsi"/>
          <w:sz w:val="20"/>
          <w:szCs w:val="20"/>
        </w:rPr>
        <w:t xml:space="preserve"> </w:t>
      </w:r>
      <w:r w:rsidRPr="00EB3589">
        <w:rPr>
          <w:rFonts w:asciiTheme="minorHAnsi" w:hAnsiTheme="minorHAnsi" w:cstheme="minorHAnsi"/>
          <w:color w:val="000000" w:themeColor="text1"/>
          <w:sz w:val="20"/>
          <w:szCs w:val="20"/>
        </w:rPr>
        <w:t>lub listownie na adres Administratora.</w:t>
      </w:r>
    </w:p>
    <w:p w14:paraId="6B978837" w14:textId="521B694F" w:rsidR="00840921" w:rsidRPr="00EB3589" w:rsidRDefault="00644754" w:rsidP="001834AF">
      <w:pPr>
        <w:numPr>
          <w:ilvl w:val="0"/>
          <w:numId w:val="3"/>
        </w:numPr>
        <w:spacing w:after="0" w:line="276" w:lineRule="auto"/>
        <w:ind w:left="284" w:hanging="426"/>
        <w:jc w:val="both"/>
        <w:rPr>
          <w:rFonts w:cstheme="minorHAnsi"/>
          <w:sz w:val="20"/>
          <w:szCs w:val="20"/>
        </w:rPr>
      </w:pPr>
      <w:r w:rsidRPr="00EB3589">
        <w:rPr>
          <w:rFonts w:cstheme="minorHAnsi"/>
          <w:color w:val="000000"/>
          <w:sz w:val="20"/>
          <w:szCs w:val="20"/>
          <w:shd w:val="clear" w:color="auto" w:fill="FFFFFF"/>
        </w:rPr>
        <w:t>Pani/Pana dane osobowe przetwarzane</w:t>
      </w:r>
      <w:r w:rsidR="00840921" w:rsidRPr="00EB3589">
        <w:rPr>
          <w:rFonts w:cstheme="minorHAnsi"/>
          <w:color w:val="000000"/>
          <w:sz w:val="20"/>
          <w:szCs w:val="20"/>
          <w:shd w:val="clear" w:color="auto" w:fill="FFFFFF"/>
        </w:rPr>
        <w:t xml:space="preserve"> w celu prowadzenia przedmiotowego postępowania o udzielenie zamówienia publicznego </w:t>
      </w:r>
      <w:r w:rsidR="00250513" w:rsidRPr="00EB3589">
        <w:rPr>
          <w:rFonts w:cstheme="minorHAnsi"/>
          <w:color w:val="000000"/>
          <w:sz w:val="20"/>
          <w:szCs w:val="20"/>
          <w:shd w:val="clear" w:color="auto" w:fill="FFFFFF"/>
        </w:rPr>
        <w:t xml:space="preserve">którego wartość nie przekracza kwoty 130 tyś zł </w:t>
      </w:r>
      <w:r w:rsidR="00840921" w:rsidRPr="00EB3589">
        <w:rPr>
          <w:rFonts w:cstheme="minorHAnsi"/>
          <w:color w:val="000000"/>
          <w:sz w:val="20"/>
          <w:szCs w:val="20"/>
          <w:shd w:val="clear" w:color="auto" w:fill="FFFFFF"/>
        </w:rPr>
        <w:t xml:space="preserve">oraz jego rozstrzygnięcia, a także udokumentowania postępowania o udzielenie zamówienia publicznego i jego archiwizacji- podstawa prawna art. 6 ust. 1 lit. c RODO </w:t>
      </w:r>
      <w:r w:rsidR="00840921" w:rsidRPr="00EB3589">
        <w:rPr>
          <w:rFonts w:cstheme="minorHAnsi"/>
          <w:sz w:val="20"/>
          <w:szCs w:val="20"/>
        </w:rPr>
        <w:t>tj. obowiązek prawny ciążący na Administratorze w szczególności w związku z ustawą z dnia 11 września 2019 r. Prawo zamówień publicznych.</w:t>
      </w:r>
    </w:p>
    <w:p w14:paraId="4E906DAE" w14:textId="1F734D0A" w:rsidR="00644754" w:rsidRPr="002233EF" w:rsidRDefault="00840921" w:rsidP="001834AF">
      <w:pPr>
        <w:numPr>
          <w:ilvl w:val="0"/>
          <w:numId w:val="3"/>
        </w:numPr>
        <w:spacing w:after="0" w:line="276" w:lineRule="auto"/>
        <w:ind w:left="284" w:hanging="426"/>
        <w:jc w:val="both"/>
        <w:rPr>
          <w:rFonts w:cstheme="minorHAnsi"/>
          <w:sz w:val="20"/>
          <w:szCs w:val="20"/>
        </w:rPr>
      </w:pPr>
      <w:r w:rsidRPr="00EB3589">
        <w:rPr>
          <w:rFonts w:cstheme="minorHAnsi"/>
          <w:color w:val="000000"/>
          <w:sz w:val="20"/>
          <w:szCs w:val="20"/>
          <w:shd w:val="clear" w:color="auto" w:fill="FFFFFF"/>
        </w:rPr>
        <w:t>Odbiorcami Pa</w:t>
      </w:r>
      <w:r w:rsidR="002233EF" w:rsidRPr="00EB3589">
        <w:rPr>
          <w:rFonts w:cstheme="minorHAnsi"/>
          <w:color w:val="000000"/>
          <w:sz w:val="20"/>
          <w:szCs w:val="20"/>
          <w:shd w:val="clear" w:color="auto" w:fill="FFFFFF"/>
        </w:rPr>
        <w:t>ni/Pana</w:t>
      </w:r>
      <w:r w:rsidRPr="00EB3589">
        <w:rPr>
          <w:rFonts w:cstheme="minorHAnsi"/>
          <w:color w:val="000000"/>
          <w:sz w:val="20"/>
          <w:szCs w:val="20"/>
          <w:shd w:val="clear" w:color="auto" w:fill="FFFFFF"/>
        </w:rPr>
        <w:t xml:space="preserve"> danych osobowych będą osoby lub podmioty, którym udostępniona zostanie dokumentacja postępowania w oparciu o art. 18 oraz art. 74 ustawy </w:t>
      </w:r>
      <w:proofErr w:type="spellStart"/>
      <w:r w:rsidRPr="00EB3589">
        <w:rPr>
          <w:rFonts w:cstheme="minorHAnsi"/>
          <w:color w:val="000000"/>
          <w:sz w:val="20"/>
          <w:szCs w:val="20"/>
          <w:shd w:val="clear" w:color="auto" w:fill="FFFFFF"/>
        </w:rPr>
        <w:t>Pzp</w:t>
      </w:r>
      <w:proofErr w:type="spellEnd"/>
      <w:r w:rsidR="002233EF" w:rsidRPr="00EB3589">
        <w:rPr>
          <w:rFonts w:cstheme="minorHAnsi"/>
          <w:color w:val="000000"/>
          <w:sz w:val="20"/>
          <w:szCs w:val="20"/>
          <w:shd w:val="clear" w:color="auto" w:fill="FFFFFF"/>
        </w:rPr>
        <w:t xml:space="preserve">. </w:t>
      </w:r>
      <w:r w:rsidR="00644754" w:rsidRPr="00EB3589">
        <w:rPr>
          <w:rFonts w:cstheme="minorHAnsi"/>
          <w:sz w:val="20"/>
          <w:szCs w:val="20"/>
        </w:rPr>
        <w:t>Administrator udostępni Państwa</w:t>
      </w:r>
      <w:r w:rsidRPr="00EB3589">
        <w:rPr>
          <w:rFonts w:cstheme="minorHAnsi"/>
          <w:sz w:val="20"/>
          <w:szCs w:val="20"/>
        </w:rPr>
        <w:t xml:space="preserve"> </w:t>
      </w:r>
      <w:r w:rsidRPr="00EB3589">
        <w:rPr>
          <w:rFonts w:cstheme="minorHAnsi"/>
          <w:color w:val="000000"/>
          <w:sz w:val="20"/>
          <w:szCs w:val="20"/>
          <w:shd w:val="clear" w:color="auto" w:fill="FFFFFF"/>
        </w:rPr>
        <w:t xml:space="preserve">dane osobowe </w:t>
      </w:r>
      <w:r w:rsidR="002233EF" w:rsidRPr="00EB3589">
        <w:rPr>
          <w:rFonts w:cstheme="minorHAnsi"/>
          <w:color w:val="000000"/>
          <w:sz w:val="20"/>
          <w:szCs w:val="20"/>
          <w:shd w:val="clear" w:color="auto" w:fill="FFFFFF"/>
        </w:rPr>
        <w:t xml:space="preserve">również </w:t>
      </w:r>
      <w:r w:rsidR="00644754" w:rsidRPr="00EB3589">
        <w:rPr>
          <w:rFonts w:cstheme="minorHAnsi"/>
          <w:sz w:val="20"/>
          <w:szCs w:val="20"/>
        </w:rPr>
        <w:t>podmiot</w:t>
      </w:r>
      <w:r w:rsidR="002233EF" w:rsidRPr="00EB3589">
        <w:rPr>
          <w:rFonts w:cstheme="minorHAnsi"/>
          <w:sz w:val="20"/>
          <w:szCs w:val="20"/>
        </w:rPr>
        <w:t>om przetwarzającym</w:t>
      </w:r>
      <w:r w:rsidR="002233EF" w:rsidRPr="002233EF">
        <w:rPr>
          <w:rFonts w:cstheme="minorHAnsi"/>
          <w:sz w:val="20"/>
          <w:szCs w:val="20"/>
        </w:rPr>
        <w:t xml:space="preserve"> oraz</w:t>
      </w:r>
      <w:r w:rsidR="00644754" w:rsidRPr="002233EF">
        <w:rPr>
          <w:rFonts w:cstheme="minorHAnsi"/>
          <w:sz w:val="20"/>
          <w:szCs w:val="20"/>
        </w:rPr>
        <w:t xml:space="preserve"> świadcząc</w:t>
      </w:r>
      <w:r w:rsidR="002233EF" w:rsidRPr="002233EF">
        <w:rPr>
          <w:rFonts w:cstheme="minorHAnsi"/>
          <w:sz w:val="20"/>
          <w:szCs w:val="20"/>
        </w:rPr>
        <w:t>ym</w:t>
      </w:r>
      <w:r w:rsidR="00644754" w:rsidRPr="002233EF">
        <w:rPr>
          <w:rFonts w:cstheme="minorHAnsi"/>
          <w:sz w:val="20"/>
          <w:szCs w:val="20"/>
        </w:rPr>
        <w:t xml:space="preserve"> na rzecz Administratora usługi </w:t>
      </w:r>
      <w:r w:rsidR="0045701C">
        <w:rPr>
          <w:rFonts w:cstheme="minorHAnsi"/>
          <w:sz w:val="20"/>
          <w:szCs w:val="20"/>
        </w:rPr>
        <w:br/>
      </w:r>
      <w:r w:rsidR="00644754" w:rsidRPr="002233EF">
        <w:rPr>
          <w:rFonts w:cstheme="minorHAnsi"/>
          <w:sz w:val="20"/>
          <w:szCs w:val="20"/>
        </w:rPr>
        <w:t>w zakresie utrzymania systemów informatycznych, poczty elektronicznej i tradycyjnej oraz bankowości elektronicznej.</w:t>
      </w:r>
    </w:p>
    <w:p w14:paraId="15CC89A6" w14:textId="77777777" w:rsidR="00644754" w:rsidRDefault="00644754" w:rsidP="001834AF">
      <w:pPr>
        <w:numPr>
          <w:ilvl w:val="0"/>
          <w:numId w:val="3"/>
        </w:numPr>
        <w:spacing w:after="0" w:line="276" w:lineRule="auto"/>
        <w:ind w:left="284" w:hanging="426"/>
        <w:jc w:val="both"/>
        <w:rPr>
          <w:rFonts w:cstheme="minorHAnsi"/>
          <w:sz w:val="20"/>
          <w:szCs w:val="20"/>
        </w:rPr>
      </w:pPr>
      <w:r w:rsidRPr="002233EF">
        <w:rPr>
          <w:rFonts w:cstheme="minorHAnsi"/>
          <w:sz w:val="20"/>
          <w:szCs w:val="20"/>
        </w:rPr>
        <w:t xml:space="preserve">Podanie danych osobowych jest obowiązkowe, a ich </w:t>
      </w:r>
      <w:r w:rsidRPr="002233EF">
        <w:rPr>
          <w:rFonts w:cstheme="minorHAnsi"/>
          <w:sz w:val="20"/>
          <w:szCs w:val="20"/>
          <w:shd w:val="clear" w:color="auto" w:fill="FFFFFF"/>
        </w:rPr>
        <w:t>niepodanie lub</w:t>
      </w:r>
      <w:r>
        <w:rPr>
          <w:rFonts w:cstheme="minorHAnsi"/>
          <w:sz w:val="20"/>
          <w:szCs w:val="20"/>
          <w:shd w:val="clear" w:color="auto" w:fill="FFFFFF"/>
        </w:rPr>
        <w:t xml:space="preserve"> podanie niepełnych danych osobowych może utrudnić lub uniemożliwić realizację celu.</w:t>
      </w:r>
      <w:r>
        <w:rPr>
          <w:rFonts w:cstheme="minorHAnsi"/>
          <w:sz w:val="20"/>
          <w:szCs w:val="20"/>
        </w:rPr>
        <w:t xml:space="preserve"> Podanie danych kontaktowych jest dobrowolne. </w:t>
      </w:r>
    </w:p>
    <w:p w14:paraId="62C96C2F" w14:textId="77777777" w:rsidR="00644754" w:rsidRDefault="00644754" w:rsidP="001834AF">
      <w:pPr>
        <w:numPr>
          <w:ilvl w:val="0"/>
          <w:numId w:val="3"/>
        </w:numPr>
        <w:spacing w:after="0" w:line="276" w:lineRule="auto"/>
        <w:ind w:left="284" w:hanging="426"/>
        <w:jc w:val="both"/>
        <w:rPr>
          <w:rFonts w:cstheme="minorHAnsi"/>
          <w:sz w:val="20"/>
          <w:szCs w:val="20"/>
        </w:rPr>
      </w:pPr>
      <w:r>
        <w:rPr>
          <w:rFonts w:cstheme="minorHAnsi"/>
          <w:sz w:val="20"/>
          <w:szCs w:val="20"/>
        </w:rPr>
        <w:t>Pani/Pana dane osobowe będą przetwarzane przez okres niezbędny do spełnienia celu przetwarzania oraz mogą one być przechowywane w celach archiwalnych, przez okres, który wyznaczony zostanie na podstawie przepisów prawa.</w:t>
      </w:r>
    </w:p>
    <w:p w14:paraId="7EA954B5" w14:textId="77777777" w:rsidR="001834AF" w:rsidRPr="00BE48BB" w:rsidRDefault="001834AF" w:rsidP="001834AF">
      <w:pPr>
        <w:numPr>
          <w:ilvl w:val="0"/>
          <w:numId w:val="3"/>
        </w:numPr>
        <w:spacing w:after="0" w:line="276" w:lineRule="auto"/>
        <w:ind w:left="284" w:hanging="426"/>
        <w:jc w:val="both"/>
        <w:rPr>
          <w:rFonts w:cstheme="minorHAnsi"/>
          <w:sz w:val="20"/>
          <w:szCs w:val="20"/>
        </w:rPr>
      </w:pPr>
      <w:r w:rsidRPr="00BE48BB">
        <w:rPr>
          <w:rFonts w:cstheme="minorHAnsi"/>
          <w:sz w:val="20"/>
          <w:szCs w:val="20"/>
        </w:rPr>
        <w:t>Osobie, której dane są przetwarzane przysługuje prawo</w:t>
      </w:r>
      <w:r>
        <w:rPr>
          <w:rFonts w:cstheme="minorHAnsi"/>
          <w:sz w:val="20"/>
          <w:szCs w:val="20"/>
        </w:rPr>
        <w:t xml:space="preserve"> do:</w:t>
      </w:r>
    </w:p>
    <w:p w14:paraId="41239A71" w14:textId="77777777" w:rsidR="001834AF" w:rsidRPr="00BE48BB" w:rsidRDefault="001834AF" w:rsidP="001834AF">
      <w:pPr>
        <w:pStyle w:val="Bezodstpw"/>
        <w:numPr>
          <w:ilvl w:val="0"/>
          <w:numId w:val="4"/>
        </w:numPr>
        <w:spacing w:line="276" w:lineRule="auto"/>
        <w:ind w:left="709" w:hanging="283"/>
        <w:jc w:val="both"/>
        <w:rPr>
          <w:rFonts w:cstheme="minorHAnsi"/>
          <w:sz w:val="20"/>
          <w:szCs w:val="20"/>
        </w:rPr>
      </w:pPr>
      <w:r w:rsidRPr="00BE48BB">
        <w:rPr>
          <w:rFonts w:cstheme="minorHAnsi"/>
          <w:sz w:val="20"/>
          <w:szCs w:val="20"/>
        </w:rPr>
        <w:t>dostępu do danych osobowych</w:t>
      </w:r>
      <w:r>
        <w:rPr>
          <w:rFonts w:cstheme="minorHAnsi"/>
          <w:sz w:val="20"/>
          <w:szCs w:val="20"/>
        </w:rPr>
        <w:t xml:space="preserve"> </w:t>
      </w:r>
      <w:r w:rsidRPr="00BE48BB">
        <w:rPr>
          <w:rFonts w:cstheme="minorHAnsi"/>
          <w:sz w:val="20"/>
          <w:szCs w:val="20"/>
        </w:rPr>
        <w:t>na podstawie art. 15 RODO</w:t>
      </w:r>
      <w:r>
        <w:rPr>
          <w:rFonts w:cstheme="minorHAnsi"/>
          <w:sz w:val="20"/>
          <w:szCs w:val="20"/>
        </w:rPr>
        <w:t>,</w:t>
      </w:r>
    </w:p>
    <w:p w14:paraId="0DE8B01A" w14:textId="77777777" w:rsidR="001834AF" w:rsidRPr="00BE48BB" w:rsidRDefault="001834AF" w:rsidP="001834AF">
      <w:pPr>
        <w:pStyle w:val="Bezodstpw"/>
        <w:numPr>
          <w:ilvl w:val="0"/>
          <w:numId w:val="4"/>
        </w:numPr>
        <w:spacing w:line="276" w:lineRule="auto"/>
        <w:ind w:left="709" w:hanging="283"/>
        <w:jc w:val="both"/>
        <w:rPr>
          <w:rFonts w:cstheme="minorHAnsi"/>
          <w:sz w:val="20"/>
          <w:szCs w:val="20"/>
        </w:rPr>
      </w:pPr>
      <w:r w:rsidRPr="00BE48BB">
        <w:rPr>
          <w:rFonts w:cstheme="minorHAnsi"/>
          <w:sz w:val="20"/>
          <w:szCs w:val="20"/>
        </w:rPr>
        <w:t>sprostowania danych osobowych na podstawie art. 16 RODO</w:t>
      </w:r>
      <w:r>
        <w:rPr>
          <w:rFonts w:cstheme="minorHAnsi"/>
          <w:sz w:val="20"/>
          <w:szCs w:val="20"/>
        </w:rPr>
        <w:t xml:space="preserve">. </w:t>
      </w:r>
      <w:r w:rsidRPr="00BE48BB">
        <w:rPr>
          <w:rFonts w:cstheme="minorHAnsi"/>
          <w:sz w:val="20"/>
          <w:szCs w:val="20"/>
        </w:rPr>
        <w:t>Skorzystanie z prawa do sprostowania danych nie może skutkować zmianą wyniku postępowania o udzielenie zamówienia publicznego ani zmianą postanowień umowy w zakresie niezgodnym z ustawą Prawo zamówień publicznych,</w:t>
      </w:r>
    </w:p>
    <w:p w14:paraId="32B8A120" w14:textId="77777777" w:rsidR="001834AF" w:rsidRPr="00BE48BB" w:rsidRDefault="001834AF" w:rsidP="001834AF">
      <w:pPr>
        <w:pStyle w:val="Bezodstpw"/>
        <w:numPr>
          <w:ilvl w:val="0"/>
          <w:numId w:val="4"/>
        </w:numPr>
        <w:spacing w:line="276" w:lineRule="auto"/>
        <w:ind w:left="709" w:hanging="283"/>
        <w:jc w:val="both"/>
        <w:rPr>
          <w:rFonts w:cstheme="minorHAnsi"/>
          <w:sz w:val="20"/>
          <w:szCs w:val="20"/>
        </w:rPr>
      </w:pPr>
      <w:r w:rsidRPr="00BE48BB">
        <w:rPr>
          <w:rFonts w:cstheme="minorHAnsi"/>
          <w:sz w:val="20"/>
          <w:szCs w:val="20"/>
        </w:rPr>
        <w:t>ograniczenia przetwarzania danych osobowych na podstawie art. 18 RODO</w:t>
      </w:r>
      <w:r>
        <w:rPr>
          <w:rFonts w:cstheme="minorHAnsi"/>
          <w:sz w:val="20"/>
          <w:szCs w:val="20"/>
        </w:rPr>
        <w:t>. P</w:t>
      </w:r>
      <w:r w:rsidRPr="00BE48BB">
        <w:rPr>
          <w:rFonts w:cstheme="minorHAnsi"/>
          <w:sz w:val="20"/>
          <w:szCs w:val="20"/>
        </w:rPr>
        <w:t>rawo do ograniczenia przetwarzania</w:t>
      </w:r>
      <w:r>
        <w:rPr>
          <w:rFonts w:cstheme="minorHAnsi"/>
          <w:sz w:val="20"/>
          <w:szCs w:val="20"/>
        </w:rPr>
        <w:t xml:space="preserve"> danych osobowych</w:t>
      </w:r>
      <w:r w:rsidRPr="00BE48BB">
        <w:rPr>
          <w:rFonts w:cstheme="minorHAnsi"/>
          <w:sz w:val="20"/>
          <w:szCs w:val="20"/>
        </w:rPr>
        <w:t xml:space="preserve"> nie ma zastosowania w </w:t>
      </w:r>
      <w:r>
        <w:rPr>
          <w:rFonts w:cstheme="minorHAnsi"/>
          <w:sz w:val="20"/>
          <w:szCs w:val="20"/>
        </w:rPr>
        <w:t>od</w:t>
      </w:r>
      <w:r w:rsidRPr="00BE48BB">
        <w:rPr>
          <w:rFonts w:cstheme="minorHAnsi"/>
          <w:sz w:val="20"/>
          <w:szCs w:val="20"/>
        </w:rPr>
        <w:t>niesieniu do przechowywania, w celu zapewnienia korzystania ze środków ochrony prawnej lub w celu ochrony praw innej osoby fizycznej lub prawnej, lub z uwagi na ważne względy interesu publicznego Unii Europejskiej lub państwa członkowskiego,</w:t>
      </w:r>
    </w:p>
    <w:p w14:paraId="700A0DA2" w14:textId="77777777" w:rsidR="001834AF" w:rsidRPr="00BE48BB" w:rsidRDefault="001834AF" w:rsidP="001834AF">
      <w:pPr>
        <w:pStyle w:val="Bezodstpw"/>
        <w:numPr>
          <w:ilvl w:val="0"/>
          <w:numId w:val="4"/>
        </w:numPr>
        <w:spacing w:line="276" w:lineRule="auto"/>
        <w:ind w:left="709" w:hanging="283"/>
        <w:jc w:val="both"/>
        <w:rPr>
          <w:rFonts w:cstheme="minorHAnsi"/>
          <w:sz w:val="20"/>
          <w:szCs w:val="20"/>
        </w:rPr>
      </w:pPr>
      <w:r w:rsidRPr="00BE48BB">
        <w:rPr>
          <w:rFonts w:cstheme="minorHAnsi"/>
          <w:sz w:val="20"/>
          <w:szCs w:val="20"/>
        </w:rPr>
        <w:t>wniesienia skargi do Prezesa Urzędu Ochrony Danych Osobowych (ul. Stawki 2, 00-193 Warszawa), gdy przetwarzanie danych osobowych narusza przepisy RODO</w:t>
      </w:r>
    </w:p>
    <w:p w14:paraId="4CB9E4DB" w14:textId="77777777" w:rsidR="001834AF" w:rsidRPr="00BE48BB" w:rsidRDefault="001834AF" w:rsidP="001834AF">
      <w:pPr>
        <w:numPr>
          <w:ilvl w:val="0"/>
          <w:numId w:val="3"/>
        </w:numPr>
        <w:spacing w:after="0" w:line="276" w:lineRule="auto"/>
        <w:ind w:left="284" w:hanging="426"/>
        <w:jc w:val="both"/>
        <w:rPr>
          <w:rFonts w:cstheme="minorHAnsi"/>
          <w:sz w:val="20"/>
          <w:szCs w:val="20"/>
        </w:rPr>
      </w:pPr>
      <w:r w:rsidRPr="00BE48BB">
        <w:rPr>
          <w:rFonts w:cstheme="minorHAnsi"/>
          <w:sz w:val="20"/>
          <w:szCs w:val="20"/>
        </w:rPr>
        <w:t>Osobie, której dane są przetwarzane nie przysługuje prawo do:</w:t>
      </w:r>
    </w:p>
    <w:p w14:paraId="128D79B5" w14:textId="77777777" w:rsidR="001834AF" w:rsidRPr="00BE48BB" w:rsidRDefault="001834AF" w:rsidP="001834AF">
      <w:pPr>
        <w:pStyle w:val="Akapitzlist"/>
        <w:numPr>
          <w:ilvl w:val="1"/>
          <w:numId w:val="3"/>
        </w:numPr>
        <w:tabs>
          <w:tab w:val="clear" w:pos="1440"/>
          <w:tab w:val="num" w:pos="709"/>
        </w:tabs>
        <w:spacing w:after="0"/>
        <w:ind w:hanging="1014"/>
        <w:jc w:val="both"/>
        <w:rPr>
          <w:rFonts w:asciiTheme="minorHAnsi" w:hAnsiTheme="minorHAnsi" w:cstheme="minorHAnsi"/>
          <w:sz w:val="20"/>
          <w:szCs w:val="20"/>
        </w:rPr>
      </w:pPr>
      <w:r w:rsidRPr="00BE48BB">
        <w:rPr>
          <w:rFonts w:asciiTheme="minorHAnsi" w:hAnsiTheme="minorHAnsi" w:cstheme="minorHAnsi"/>
          <w:sz w:val="20"/>
          <w:szCs w:val="20"/>
        </w:rPr>
        <w:t>usunięcia danych osobowych w związku z art. 17 ust. 3 lit. b, d lub e RODO,</w:t>
      </w:r>
    </w:p>
    <w:p w14:paraId="5882C78E" w14:textId="77777777" w:rsidR="001834AF" w:rsidRPr="00BE48BB" w:rsidRDefault="001834AF" w:rsidP="001834AF">
      <w:pPr>
        <w:pStyle w:val="Akapitzlist"/>
        <w:numPr>
          <w:ilvl w:val="1"/>
          <w:numId w:val="3"/>
        </w:numPr>
        <w:tabs>
          <w:tab w:val="clear" w:pos="1440"/>
          <w:tab w:val="num" w:pos="709"/>
        </w:tabs>
        <w:spacing w:after="0"/>
        <w:ind w:hanging="1014"/>
        <w:jc w:val="both"/>
        <w:rPr>
          <w:rFonts w:asciiTheme="minorHAnsi" w:hAnsiTheme="minorHAnsi" w:cstheme="minorHAnsi"/>
          <w:sz w:val="20"/>
          <w:szCs w:val="20"/>
        </w:rPr>
      </w:pPr>
      <w:r w:rsidRPr="00BE48BB">
        <w:rPr>
          <w:rFonts w:asciiTheme="minorHAnsi" w:hAnsiTheme="minorHAnsi" w:cstheme="minorHAnsi"/>
          <w:sz w:val="20"/>
          <w:szCs w:val="20"/>
        </w:rPr>
        <w:t>przenoszenia danych osobowych, o którym mowa w art. 20 RODO,</w:t>
      </w:r>
    </w:p>
    <w:p w14:paraId="2C2E7245" w14:textId="77777777" w:rsidR="001834AF" w:rsidRPr="00000BC9" w:rsidRDefault="001834AF" w:rsidP="001834AF">
      <w:pPr>
        <w:pStyle w:val="Akapitzlist"/>
        <w:numPr>
          <w:ilvl w:val="1"/>
          <w:numId w:val="3"/>
        </w:numPr>
        <w:tabs>
          <w:tab w:val="clear" w:pos="1440"/>
          <w:tab w:val="num" w:pos="709"/>
        </w:tabs>
        <w:spacing w:after="0"/>
        <w:ind w:left="709" w:hanging="283"/>
        <w:jc w:val="both"/>
        <w:rPr>
          <w:rFonts w:asciiTheme="minorHAnsi" w:hAnsiTheme="minorHAnsi" w:cstheme="minorHAnsi"/>
          <w:sz w:val="20"/>
          <w:szCs w:val="20"/>
        </w:rPr>
      </w:pPr>
      <w:r w:rsidRPr="00BE48BB">
        <w:rPr>
          <w:rFonts w:asciiTheme="minorHAnsi" w:hAnsiTheme="minorHAnsi" w:cstheme="minorHAnsi"/>
          <w:sz w:val="20"/>
          <w:szCs w:val="20"/>
        </w:rPr>
        <w:t>sprzeciwu wobec przetwarzania danych osobowych, gdyż podstawą przetwarzania danych osobowych</w:t>
      </w:r>
      <w:r>
        <w:rPr>
          <w:rFonts w:asciiTheme="minorHAnsi" w:hAnsiTheme="minorHAnsi" w:cstheme="minorHAnsi"/>
          <w:sz w:val="20"/>
          <w:szCs w:val="20"/>
        </w:rPr>
        <w:t xml:space="preserve"> </w:t>
      </w:r>
      <w:r w:rsidRPr="00BE48BB">
        <w:rPr>
          <w:rFonts w:asciiTheme="minorHAnsi" w:hAnsiTheme="minorHAnsi" w:cstheme="minorHAnsi"/>
          <w:sz w:val="20"/>
          <w:szCs w:val="20"/>
        </w:rPr>
        <w:t>jest art. 6 ust. lit c RODO</w:t>
      </w:r>
    </w:p>
    <w:p w14:paraId="57448929" w14:textId="3564205E" w:rsidR="00644754" w:rsidRDefault="00644754" w:rsidP="001834AF">
      <w:pPr>
        <w:pStyle w:val="Bezodstpw"/>
        <w:tabs>
          <w:tab w:val="left" w:pos="142"/>
        </w:tabs>
        <w:spacing w:line="276" w:lineRule="auto"/>
        <w:ind w:left="284" w:hanging="426"/>
        <w:jc w:val="both"/>
        <w:rPr>
          <w:rFonts w:cstheme="minorHAnsi"/>
          <w:sz w:val="20"/>
          <w:szCs w:val="20"/>
        </w:rPr>
      </w:pPr>
      <w:r>
        <w:rPr>
          <w:rFonts w:cstheme="minorHAnsi"/>
          <w:sz w:val="20"/>
          <w:szCs w:val="20"/>
        </w:rPr>
        <w:t xml:space="preserve">9. </w:t>
      </w:r>
      <w:r>
        <w:rPr>
          <w:rFonts w:cstheme="minorHAnsi"/>
          <w:sz w:val="20"/>
          <w:szCs w:val="20"/>
        </w:rPr>
        <w:tab/>
      </w:r>
      <w:r>
        <w:rPr>
          <w:rFonts w:cstheme="minorHAnsi"/>
          <w:sz w:val="20"/>
          <w:szCs w:val="20"/>
        </w:rPr>
        <w:tab/>
        <w:t>W trakcie przetwarzania danych osobowych nie dochodzi do wyłącznie zautomatyzowanego podejmowania decyzji ani do profilowania, o których mowa w art. 22 ust. 1 i 4 RODO. Oznacza to, że żadne decyzje dotyczące osób, których dane dotyczą nie będą zapadać wyłącznie automatycznie oraz nie stosuje się ich profilowania. Administrator nie będzie przekazywać danych osobowych do państwa trzeciego lub organizacji międzynarodowej.</w:t>
      </w:r>
    </w:p>
    <w:p w14:paraId="7B4ED5F0" w14:textId="77777777" w:rsidR="00644754" w:rsidRDefault="00644754" w:rsidP="001834AF">
      <w:pPr>
        <w:spacing w:line="276" w:lineRule="auto"/>
        <w:ind w:left="284" w:hanging="426"/>
        <w:rPr>
          <w:rFonts w:cstheme="minorHAnsi"/>
          <w:sz w:val="20"/>
          <w:szCs w:val="20"/>
        </w:rPr>
      </w:pPr>
    </w:p>
    <w:p w14:paraId="7AB2E78D" w14:textId="77777777" w:rsidR="00644754" w:rsidRDefault="00644754" w:rsidP="001834AF">
      <w:pPr>
        <w:spacing w:line="276" w:lineRule="auto"/>
      </w:pPr>
    </w:p>
    <w:sectPr w:rsidR="0064475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532F27"/>
    <w:multiLevelType w:val="hybridMultilevel"/>
    <w:tmpl w:val="13EEF7A8"/>
    <w:lvl w:ilvl="0" w:tplc="04150017">
      <w:start w:val="1"/>
      <w:numFmt w:val="lowerLetter"/>
      <w:lvlText w:val="%1)"/>
      <w:lvlJc w:val="left"/>
      <w:pPr>
        <w:ind w:left="1490" w:hanging="360"/>
      </w:pPr>
    </w:lvl>
    <w:lvl w:ilvl="1" w:tplc="04150019">
      <w:start w:val="1"/>
      <w:numFmt w:val="lowerLetter"/>
      <w:lvlText w:val="%2."/>
      <w:lvlJc w:val="left"/>
      <w:pPr>
        <w:ind w:left="2210" w:hanging="360"/>
      </w:pPr>
    </w:lvl>
    <w:lvl w:ilvl="2" w:tplc="0415001B">
      <w:start w:val="1"/>
      <w:numFmt w:val="lowerRoman"/>
      <w:lvlText w:val="%3."/>
      <w:lvlJc w:val="right"/>
      <w:pPr>
        <w:ind w:left="2930" w:hanging="180"/>
      </w:pPr>
    </w:lvl>
    <w:lvl w:ilvl="3" w:tplc="0415000F">
      <w:start w:val="1"/>
      <w:numFmt w:val="decimal"/>
      <w:lvlText w:val="%4."/>
      <w:lvlJc w:val="left"/>
      <w:pPr>
        <w:ind w:left="3650" w:hanging="360"/>
      </w:pPr>
    </w:lvl>
    <w:lvl w:ilvl="4" w:tplc="04150019">
      <w:start w:val="1"/>
      <w:numFmt w:val="lowerLetter"/>
      <w:lvlText w:val="%5."/>
      <w:lvlJc w:val="left"/>
      <w:pPr>
        <w:ind w:left="4370" w:hanging="360"/>
      </w:pPr>
    </w:lvl>
    <w:lvl w:ilvl="5" w:tplc="0415001B">
      <w:start w:val="1"/>
      <w:numFmt w:val="lowerRoman"/>
      <w:lvlText w:val="%6."/>
      <w:lvlJc w:val="right"/>
      <w:pPr>
        <w:ind w:left="5090" w:hanging="180"/>
      </w:pPr>
    </w:lvl>
    <w:lvl w:ilvl="6" w:tplc="0415000F">
      <w:start w:val="1"/>
      <w:numFmt w:val="decimal"/>
      <w:lvlText w:val="%7."/>
      <w:lvlJc w:val="left"/>
      <w:pPr>
        <w:ind w:left="5810" w:hanging="360"/>
      </w:pPr>
    </w:lvl>
    <w:lvl w:ilvl="7" w:tplc="04150019">
      <w:start w:val="1"/>
      <w:numFmt w:val="lowerLetter"/>
      <w:lvlText w:val="%8."/>
      <w:lvlJc w:val="left"/>
      <w:pPr>
        <w:ind w:left="6530" w:hanging="360"/>
      </w:pPr>
    </w:lvl>
    <w:lvl w:ilvl="8" w:tplc="0415001B">
      <w:start w:val="1"/>
      <w:numFmt w:val="lowerRoman"/>
      <w:lvlText w:val="%9."/>
      <w:lvlJc w:val="right"/>
      <w:pPr>
        <w:ind w:left="7250" w:hanging="180"/>
      </w:pPr>
    </w:lvl>
  </w:abstractNum>
  <w:abstractNum w:abstractNumId="1" w15:restartNumberingAfterBreak="0">
    <w:nsid w:val="2B301A8E"/>
    <w:multiLevelType w:val="hybridMultilevel"/>
    <w:tmpl w:val="0F58E214"/>
    <w:lvl w:ilvl="0" w:tplc="A4085420">
      <w:start w:val="1"/>
      <w:numFmt w:val="lowerLetter"/>
      <w:lvlText w:val="%1)"/>
      <w:lvlJc w:val="left"/>
      <w:pPr>
        <w:ind w:left="1004" w:hanging="360"/>
      </w:pPr>
      <w:rPr>
        <w:rFonts w:asciiTheme="minorHAnsi" w:eastAsiaTheme="minorHAnsi" w:hAnsiTheme="minorHAnsi" w:cstheme="minorHAnsi"/>
      </w:rPr>
    </w:lvl>
    <w:lvl w:ilvl="1" w:tplc="04150003">
      <w:start w:val="1"/>
      <w:numFmt w:val="bullet"/>
      <w:lvlText w:val="o"/>
      <w:lvlJc w:val="left"/>
      <w:pPr>
        <w:ind w:left="1724" w:hanging="360"/>
      </w:pPr>
      <w:rPr>
        <w:rFonts w:ascii="Courier New" w:hAnsi="Courier New" w:cs="Courier New" w:hint="default"/>
      </w:rPr>
    </w:lvl>
    <w:lvl w:ilvl="2" w:tplc="04150005">
      <w:start w:val="1"/>
      <w:numFmt w:val="bullet"/>
      <w:lvlText w:val=""/>
      <w:lvlJc w:val="left"/>
      <w:pPr>
        <w:ind w:left="2444" w:hanging="360"/>
      </w:pPr>
      <w:rPr>
        <w:rFonts w:ascii="Wingdings" w:hAnsi="Wingdings" w:hint="default"/>
      </w:rPr>
    </w:lvl>
    <w:lvl w:ilvl="3" w:tplc="04150001">
      <w:start w:val="1"/>
      <w:numFmt w:val="bullet"/>
      <w:lvlText w:val=""/>
      <w:lvlJc w:val="left"/>
      <w:pPr>
        <w:ind w:left="3164" w:hanging="360"/>
      </w:pPr>
      <w:rPr>
        <w:rFonts w:ascii="Symbol" w:hAnsi="Symbol" w:hint="default"/>
      </w:rPr>
    </w:lvl>
    <w:lvl w:ilvl="4" w:tplc="04150003">
      <w:start w:val="1"/>
      <w:numFmt w:val="bullet"/>
      <w:lvlText w:val="o"/>
      <w:lvlJc w:val="left"/>
      <w:pPr>
        <w:ind w:left="3884" w:hanging="360"/>
      </w:pPr>
      <w:rPr>
        <w:rFonts w:ascii="Courier New" w:hAnsi="Courier New" w:cs="Courier New" w:hint="default"/>
      </w:rPr>
    </w:lvl>
    <w:lvl w:ilvl="5" w:tplc="04150005">
      <w:start w:val="1"/>
      <w:numFmt w:val="bullet"/>
      <w:lvlText w:val=""/>
      <w:lvlJc w:val="left"/>
      <w:pPr>
        <w:ind w:left="4604" w:hanging="360"/>
      </w:pPr>
      <w:rPr>
        <w:rFonts w:ascii="Wingdings" w:hAnsi="Wingdings" w:hint="default"/>
      </w:rPr>
    </w:lvl>
    <w:lvl w:ilvl="6" w:tplc="04150001">
      <w:start w:val="1"/>
      <w:numFmt w:val="bullet"/>
      <w:lvlText w:val=""/>
      <w:lvlJc w:val="left"/>
      <w:pPr>
        <w:ind w:left="5324" w:hanging="360"/>
      </w:pPr>
      <w:rPr>
        <w:rFonts w:ascii="Symbol" w:hAnsi="Symbol" w:hint="default"/>
      </w:rPr>
    </w:lvl>
    <w:lvl w:ilvl="7" w:tplc="04150003">
      <w:start w:val="1"/>
      <w:numFmt w:val="bullet"/>
      <w:lvlText w:val="o"/>
      <w:lvlJc w:val="left"/>
      <w:pPr>
        <w:ind w:left="6044" w:hanging="360"/>
      </w:pPr>
      <w:rPr>
        <w:rFonts w:ascii="Courier New" w:hAnsi="Courier New" w:cs="Courier New" w:hint="default"/>
      </w:rPr>
    </w:lvl>
    <w:lvl w:ilvl="8" w:tplc="04150005">
      <w:start w:val="1"/>
      <w:numFmt w:val="bullet"/>
      <w:lvlText w:val=""/>
      <w:lvlJc w:val="left"/>
      <w:pPr>
        <w:ind w:left="6764" w:hanging="360"/>
      </w:pPr>
      <w:rPr>
        <w:rFonts w:ascii="Wingdings" w:hAnsi="Wingdings" w:hint="default"/>
      </w:rPr>
    </w:lvl>
  </w:abstractNum>
  <w:abstractNum w:abstractNumId="2" w15:restartNumberingAfterBreak="0">
    <w:nsid w:val="3C2D5C49"/>
    <w:multiLevelType w:val="multilevel"/>
    <w:tmpl w:val="AEB28B3E"/>
    <w:lvl w:ilvl="0">
      <w:start w:val="1"/>
      <w:numFmt w:val="decimal"/>
      <w:lvlText w:val="%1."/>
      <w:lvlJc w:val="left"/>
      <w:pPr>
        <w:tabs>
          <w:tab w:val="num" w:pos="720"/>
        </w:tabs>
        <w:ind w:left="720" w:hanging="360"/>
      </w:pPr>
      <w:rPr>
        <w:rFonts w:asciiTheme="minorHAnsi" w:eastAsiaTheme="minorHAnsi" w:hAnsiTheme="minorHAnsi" w:cstheme="minorHAnsi" w:hint="default"/>
      </w:rPr>
    </w:lvl>
    <w:lvl w:ilvl="1">
      <w:start w:val="1"/>
      <w:numFmt w:val="lowerLetter"/>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15:restartNumberingAfterBreak="0">
    <w:nsid w:val="6B527534"/>
    <w:multiLevelType w:val="hybridMultilevel"/>
    <w:tmpl w:val="B48016E4"/>
    <w:lvl w:ilvl="0" w:tplc="9D7ADE3C">
      <w:start w:val="1"/>
      <w:numFmt w:val="decimal"/>
      <w:lvlText w:val="%1."/>
      <w:lvlJc w:val="left"/>
      <w:pPr>
        <w:ind w:left="1146" w:hanging="360"/>
      </w:pPr>
      <w:rPr>
        <w:b w:val="0"/>
        <w:bCs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num w:numId="1" w16cid:durableId="115310907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2380591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97581070">
    <w:abstractNumId w:val="2"/>
  </w:num>
  <w:num w:numId="4" w16cid:durableId="617225066">
    <w:abstractNumId w:val="1"/>
    <w:lvlOverride w:ilvl="0">
      <w:startOverride w:val="1"/>
    </w:lvlOverride>
    <w:lvlOverride w:ilvl="1"/>
    <w:lvlOverride w:ilvl="2"/>
    <w:lvlOverride w:ilvl="3"/>
    <w:lvlOverride w:ilvl="4"/>
    <w:lvlOverride w:ilvl="5"/>
    <w:lvlOverride w:ilvl="6"/>
    <w:lvlOverride w:ilvl="7"/>
    <w:lvlOverride w:ilvl="8"/>
  </w:num>
  <w:num w:numId="5" w16cid:durableId="1914002778">
    <w:abstractNumId w:val="3"/>
  </w:num>
  <w:num w:numId="6" w16cid:durableId="1605728816">
    <w:abstractNumId w:val="1"/>
  </w:num>
  <w:num w:numId="7" w16cid:durableId="16058447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2D56"/>
    <w:rsid w:val="001834AF"/>
    <w:rsid w:val="002233EF"/>
    <w:rsid w:val="00250513"/>
    <w:rsid w:val="0045701C"/>
    <w:rsid w:val="00644754"/>
    <w:rsid w:val="00840921"/>
    <w:rsid w:val="008A3BAF"/>
    <w:rsid w:val="00A0246D"/>
    <w:rsid w:val="00EB3589"/>
    <w:rsid w:val="00F62D5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01C31"/>
  <w15:chartTrackingRefBased/>
  <w15:docId w15:val="{A379D467-5D3B-4E71-A6A4-4CF6353286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644754"/>
    <w:rPr>
      <w:color w:val="0563C1" w:themeColor="hyperlink"/>
      <w:u w:val="single"/>
    </w:rPr>
  </w:style>
  <w:style w:type="paragraph" w:styleId="Bezodstpw">
    <w:name w:val="No Spacing"/>
    <w:uiPriority w:val="1"/>
    <w:qFormat/>
    <w:rsid w:val="00644754"/>
    <w:pPr>
      <w:spacing w:after="0" w:line="240" w:lineRule="auto"/>
    </w:pPr>
    <w:rPr>
      <w:kern w:val="0"/>
      <w14:ligatures w14:val="none"/>
    </w:rPr>
  </w:style>
  <w:style w:type="character" w:customStyle="1" w:styleId="AkapitzlistZnak">
    <w:name w:val="Akapit z listą Znak"/>
    <w:link w:val="Akapitzlist"/>
    <w:uiPriority w:val="34"/>
    <w:qFormat/>
    <w:locked/>
    <w:rsid w:val="00644754"/>
    <w:rPr>
      <w:rFonts w:ascii="Times New Roman" w:eastAsia="Times New Roman" w:hAnsi="Times New Roman" w:cs="Times New Roman"/>
      <w:kern w:val="0"/>
      <w:sz w:val="24"/>
      <w:lang w:eastAsia="pl-PL"/>
      <w14:ligatures w14:val="none"/>
    </w:rPr>
  </w:style>
  <w:style w:type="paragraph" w:styleId="Akapitzlist">
    <w:name w:val="List Paragraph"/>
    <w:basedOn w:val="Normalny"/>
    <w:link w:val="AkapitzlistZnak"/>
    <w:uiPriority w:val="34"/>
    <w:qFormat/>
    <w:rsid w:val="00644754"/>
    <w:pPr>
      <w:spacing w:after="200" w:line="276" w:lineRule="auto"/>
      <w:ind w:left="720"/>
      <w:contextualSpacing/>
    </w:pPr>
    <w:rPr>
      <w:rFonts w:ascii="Times New Roman" w:eastAsia="Times New Roman" w:hAnsi="Times New Roman" w:cs="Times New Roman"/>
      <w:kern w:val="0"/>
      <w:sz w:val="24"/>
      <w:lang w:eastAsia="pl-PL"/>
      <w14:ligatures w14:val="none"/>
    </w:rPr>
  </w:style>
  <w:style w:type="character" w:styleId="Pogrubienie">
    <w:name w:val="Strong"/>
    <w:basedOn w:val="Domylnaczcionkaakapitu"/>
    <w:uiPriority w:val="22"/>
    <w:qFormat/>
    <w:rsid w:val="00EB3589"/>
    <w:rPr>
      <w:b/>
      <w:bCs/>
    </w:rPr>
  </w:style>
  <w:style w:type="character" w:styleId="Nierozpoznanawzmianka">
    <w:name w:val="Unresolved Mention"/>
    <w:basedOn w:val="Domylnaczcionkaakapitu"/>
    <w:uiPriority w:val="99"/>
    <w:semiHidden/>
    <w:unhideWhenUsed/>
    <w:rsid w:val="00EB358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05804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kontakt@wbsystem.pl" TargetMode="External"/><Relationship Id="rId5" Type="http://schemas.openxmlformats.org/officeDocument/2006/relationships/hyperlink" Target="mailto:przedszsul@op.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554</Words>
  <Characters>3329</Characters>
  <Application>Microsoft Office Word</Application>
  <DocSecurity>0</DocSecurity>
  <Lines>27</Lines>
  <Paragraphs>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Aleksandra Stańczyk</dc:creator>
  <cp:keywords/>
  <dc:description/>
  <cp:lastModifiedBy>Aleksandra Stańczyk</cp:lastModifiedBy>
  <cp:revision>4</cp:revision>
  <dcterms:created xsi:type="dcterms:W3CDTF">2023-10-23T21:27:00Z</dcterms:created>
  <dcterms:modified xsi:type="dcterms:W3CDTF">2023-11-15T08:42:00Z</dcterms:modified>
</cp:coreProperties>
</file>