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BB" w:rsidRDefault="00715BBB" w:rsidP="00785331">
      <w:pPr>
        <w:ind w:left="-70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</w:t>
      </w:r>
      <w:r w:rsidR="00785331">
        <w:rPr>
          <w:rFonts w:ascii="Calibri" w:hAnsi="Calibri"/>
          <w:b/>
          <w:sz w:val="22"/>
          <w:szCs w:val="22"/>
        </w:rPr>
        <w:t>do karty zapisu dziecka do przedszkola</w:t>
      </w:r>
    </w:p>
    <w:p w:rsidR="00715BBB" w:rsidRDefault="00715BBB" w:rsidP="00715BBB">
      <w:pPr>
        <w:ind w:left="-709"/>
        <w:rPr>
          <w:rFonts w:ascii="Calibri" w:hAnsi="Calibri"/>
          <w:sz w:val="22"/>
          <w:szCs w:val="22"/>
        </w:rPr>
      </w:pPr>
    </w:p>
    <w:p w:rsidR="00715BBB" w:rsidRDefault="00715BBB" w:rsidP="00715BBB">
      <w:pPr>
        <w:ind w:lef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Imię i nazwisko </w:t>
      </w:r>
      <w:r w:rsidR="00E2196D">
        <w:rPr>
          <w:rFonts w:ascii="Calibri" w:hAnsi="Calibri"/>
          <w:sz w:val="22"/>
          <w:szCs w:val="22"/>
        </w:rPr>
        <w:t>rodziców/opiekunów prawnych</w:t>
      </w:r>
    </w:p>
    <w:p w:rsidR="00715BBB" w:rsidRDefault="00715BBB" w:rsidP="00715BBB">
      <w:pPr>
        <w:rPr>
          <w:rFonts w:ascii="Calibri" w:hAnsi="Calibri"/>
          <w:sz w:val="22"/>
          <w:szCs w:val="22"/>
        </w:rPr>
      </w:pPr>
    </w:p>
    <w:p w:rsidR="00715BBB" w:rsidRDefault="00715BBB" w:rsidP="00715BBB">
      <w:pPr>
        <w:ind w:lef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………………………………………………………………………………………..……………………………................................................</w:t>
      </w:r>
    </w:p>
    <w:p w:rsidR="00715BBB" w:rsidRDefault="00715BBB" w:rsidP="00715BBB">
      <w:pPr>
        <w:rPr>
          <w:rFonts w:ascii="Calibri" w:hAnsi="Calibri"/>
          <w:sz w:val="22"/>
          <w:szCs w:val="22"/>
        </w:rPr>
      </w:pPr>
    </w:p>
    <w:p w:rsidR="00715BBB" w:rsidRDefault="002F7D70" w:rsidP="00715BBB">
      <w:pPr>
        <w:ind w:left="-709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715BBB" w:rsidRDefault="00682929" w:rsidP="00715BBB">
      <w:pPr>
        <w:ind w:left="-709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W trybie art. 14</w:t>
      </w:r>
      <w:r w:rsidR="00715BBB">
        <w:rPr>
          <w:rFonts w:ascii="Calibri" w:hAnsi="Calibri"/>
          <w:i/>
          <w:sz w:val="22"/>
          <w:szCs w:val="22"/>
        </w:rPr>
        <w:t xml:space="preserve"> ust. 1 i 2 RODO, informuję:</w:t>
      </w:r>
    </w:p>
    <w:p w:rsidR="00715BBB" w:rsidRDefault="00715BBB" w:rsidP="00715BBB">
      <w:pPr>
        <w:ind w:left="-709"/>
        <w:jc w:val="both"/>
        <w:rPr>
          <w:rFonts w:ascii="Calibri" w:hAnsi="Calibri"/>
          <w:i/>
          <w:sz w:val="22"/>
          <w:szCs w:val="22"/>
        </w:rPr>
      </w:pPr>
    </w:p>
    <w:p w:rsidR="00715BBB" w:rsidRDefault="00E2196D" w:rsidP="00715BBB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Administratorem Państwa</w:t>
      </w:r>
      <w:r w:rsidR="00715BBB">
        <w:rPr>
          <w:rFonts w:ascii="Calibri" w:hAnsi="Calibri"/>
          <w:i/>
          <w:sz w:val="22"/>
          <w:szCs w:val="22"/>
        </w:rPr>
        <w:t xml:space="preserve"> danych</w:t>
      </w:r>
      <w:r>
        <w:rPr>
          <w:rFonts w:ascii="Calibri" w:hAnsi="Calibri"/>
          <w:i/>
          <w:sz w:val="22"/>
          <w:szCs w:val="22"/>
        </w:rPr>
        <w:t xml:space="preserve"> osobowych</w:t>
      </w:r>
      <w:r w:rsidR="00715BBB">
        <w:rPr>
          <w:rFonts w:ascii="Calibri" w:hAnsi="Calibri"/>
          <w:i/>
          <w:sz w:val="22"/>
          <w:szCs w:val="22"/>
        </w:rPr>
        <w:t xml:space="preserve"> jest Niepubliczne Przedszkole im. </w:t>
      </w:r>
      <w:proofErr w:type="spellStart"/>
      <w:r w:rsidR="00715BBB">
        <w:rPr>
          <w:rFonts w:ascii="Calibri" w:hAnsi="Calibri"/>
          <w:i/>
          <w:sz w:val="22"/>
          <w:szCs w:val="22"/>
        </w:rPr>
        <w:t>bł.bpa</w:t>
      </w:r>
      <w:proofErr w:type="spellEnd"/>
      <w:r w:rsidR="00715BBB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9D19C7">
        <w:rPr>
          <w:rFonts w:ascii="Calibri" w:hAnsi="Calibri"/>
          <w:i/>
          <w:sz w:val="22"/>
          <w:szCs w:val="22"/>
        </w:rPr>
        <w:t>J.J.Kocyłowskiego</w:t>
      </w:r>
      <w:proofErr w:type="spellEnd"/>
      <w:r w:rsidR="009D19C7">
        <w:rPr>
          <w:rFonts w:ascii="Calibri" w:hAnsi="Calibri"/>
          <w:i/>
          <w:sz w:val="22"/>
          <w:szCs w:val="22"/>
        </w:rPr>
        <w:t xml:space="preserve"> w Pakoszówce</w:t>
      </w:r>
    </w:p>
    <w:p w:rsidR="00E2196D" w:rsidRDefault="00715BBB" w:rsidP="00715BBB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E2196D">
        <w:rPr>
          <w:rFonts w:ascii="Calibri" w:hAnsi="Calibri"/>
          <w:i/>
          <w:sz w:val="22"/>
          <w:szCs w:val="22"/>
        </w:rPr>
        <w:t>Dane osobowe będą przetwarzane i przechowywane wyłącznie w formie papierowej</w:t>
      </w:r>
    </w:p>
    <w:p w:rsidR="00715BBB" w:rsidRPr="00E2196D" w:rsidRDefault="00E2196D" w:rsidP="00715BBB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 w:rsidRPr="00E2196D">
        <w:rPr>
          <w:rFonts w:ascii="Calibri" w:hAnsi="Calibri"/>
          <w:i/>
          <w:sz w:val="22"/>
          <w:szCs w:val="22"/>
        </w:rPr>
        <w:t>Przysługuje Państwu</w:t>
      </w:r>
      <w:r w:rsidR="00715BBB" w:rsidRPr="00E2196D">
        <w:rPr>
          <w:rFonts w:ascii="Calibri" w:hAnsi="Calibri"/>
          <w:i/>
          <w:sz w:val="22"/>
          <w:szCs w:val="22"/>
        </w:rPr>
        <w:t xml:space="preserve"> prawo do cofnięcia zgody na przetwarzanie danych w dowolnym momencie. Cofnięcie zgody nie będzie miało wpływu na zgodność z prawem przetwarzania, którego dokonano na podstawie zgody przed jej cofnięciem. Cofnięcie zgody będzie skutkowało brakiem możliwości </w:t>
      </w:r>
      <w:r w:rsidR="009D19C7" w:rsidRPr="00E2196D">
        <w:rPr>
          <w:rFonts w:ascii="Calibri" w:hAnsi="Calibri"/>
          <w:i/>
          <w:sz w:val="22"/>
          <w:szCs w:val="22"/>
        </w:rPr>
        <w:t>zapisu dziecka do</w:t>
      </w:r>
      <w:r w:rsidR="00715BBB" w:rsidRPr="00E2196D">
        <w:rPr>
          <w:rFonts w:ascii="Calibri" w:hAnsi="Calibri"/>
          <w:i/>
          <w:sz w:val="22"/>
          <w:szCs w:val="22"/>
        </w:rPr>
        <w:t xml:space="preserve"> przedszkola.</w:t>
      </w:r>
    </w:p>
    <w:p w:rsidR="00715BBB" w:rsidRDefault="00E2196D" w:rsidP="00715BBB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Przysługuje Państwu</w:t>
      </w:r>
      <w:r w:rsidR="00715BBB">
        <w:rPr>
          <w:rFonts w:ascii="Calibri" w:hAnsi="Calibri"/>
          <w:i/>
          <w:sz w:val="22"/>
          <w:szCs w:val="22"/>
        </w:rPr>
        <w:t xml:space="preserve"> prawo do żądania dostępu do danych osobowych dotyczących Pani (a) osoby, ich sprostowania, usunięcia lub ograniczenia przetwarzania oraz wniesienia sprzeciwu.</w:t>
      </w:r>
    </w:p>
    <w:p w:rsidR="00715BBB" w:rsidRDefault="00715BBB" w:rsidP="00715BBB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Każda osoba, której dane dotyczą ma prawo wnieść skargę do organu nadzorczego w zgodności z art. 77 RODO.</w:t>
      </w:r>
    </w:p>
    <w:p w:rsidR="00715BBB" w:rsidRDefault="00715BBB" w:rsidP="00715BBB">
      <w:pPr>
        <w:ind w:left="-709"/>
        <w:jc w:val="both"/>
        <w:rPr>
          <w:rFonts w:ascii="Calibri" w:eastAsia="Calibri" w:hAnsi="Calibri"/>
          <w:i/>
          <w:sz w:val="22"/>
          <w:szCs w:val="22"/>
        </w:rPr>
      </w:pPr>
    </w:p>
    <w:p w:rsidR="00715BBB" w:rsidRDefault="00715BBB" w:rsidP="00715BBB">
      <w:pPr>
        <w:ind w:left="-709"/>
        <w:jc w:val="both"/>
        <w:rPr>
          <w:rFonts w:ascii="Calibri" w:hAnsi="Calibri"/>
          <w:b/>
          <w:i/>
          <w:color w:val="000000"/>
          <w:spacing w:val="2"/>
          <w:sz w:val="22"/>
          <w:szCs w:val="22"/>
        </w:rPr>
      </w:pPr>
      <w:r>
        <w:rPr>
          <w:rFonts w:ascii="Calibri" w:eastAsia="Calibri" w:hAnsi="Calibri"/>
          <w:b/>
          <w:i/>
          <w:sz w:val="22"/>
          <w:szCs w:val="22"/>
        </w:rPr>
        <w:t>Wyrażam zgodę na prze</w:t>
      </w:r>
      <w:r>
        <w:rPr>
          <w:rFonts w:ascii="Calibri" w:hAnsi="Calibri"/>
          <w:b/>
          <w:i/>
          <w:sz w:val="22"/>
          <w:szCs w:val="22"/>
        </w:rPr>
        <w:t xml:space="preserve">twarzanie moich </w:t>
      </w:r>
      <w:r>
        <w:rPr>
          <w:rFonts w:ascii="Calibri" w:eastAsia="Calibri" w:hAnsi="Calibri"/>
          <w:b/>
          <w:i/>
          <w:sz w:val="22"/>
          <w:szCs w:val="22"/>
        </w:rPr>
        <w:t>danych osobowych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>
        <w:rPr>
          <w:rFonts w:ascii="Calibri" w:eastAsia="Calibri" w:hAnsi="Calibri"/>
          <w:b/>
          <w:i/>
          <w:sz w:val="22"/>
          <w:szCs w:val="22"/>
        </w:rPr>
        <w:t xml:space="preserve">w trybie art. 6  ust. 1 lit. a </w:t>
      </w:r>
      <w:r>
        <w:rPr>
          <w:rFonts w:ascii="Calibri" w:hAnsi="Calibri"/>
          <w:b/>
          <w:i/>
          <w:sz w:val="22"/>
          <w:szCs w:val="22"/>
        </w:rPr>
        <w:t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Uwydatnienie"/>
          <w:rFonts w:ascii="Calibri" w:hAnsi="Calibri"/>
          <w:b/>
          <w:sz w:val="22"/>
          <w:szCs w:val="22"/>
        </w:rPr>
        <w:t>Dz. U. UE</w:t>
      </w:r>
      <w:r>
        <w:rPr>
          <w:rStyle w:val="st"/>
          <w:rFonts w:ascii="Calibri" w:hAnsi="Calibri"/>
          <w:b/>
          <w:sz w:val="22"/>
          <w:szCs w:val="22"/>
        </w:rPr>
        <w:t xml:space="preserve"> . </w:t>
      </w:r>
      <w:r>
        <w:rPr>
          <w:rStyle w:val="Uwydatnienie"/>
          <w:rFonts w:ascii="Calibri" w:hAnsi="Calibri"/>
          <w:b/>
          <w:sz w:val="22"/>
          <w:szCs w:val="22"/>
        </w:rPr>
        <w:t>L</w:t>
      </w:r>
      <w:r>
        <w:rPr>
          <w:rStyle w:val="st"/>
          <w:rFonts w:ascii="Calibri" w:hAnsi="Calibri"/>
          <w:b/>
          <w:sz w:val="22"/>
          <w:szCs w:val="22"/>
        </w:rPr>
        <w:t xml:space="preserve">. </w:t>
      </w:r>
      <w:r>
        <w:rPr>
          <w:rStyle w:val="Uwydatnienie"/>
          <w:rFonts w:ascii="Calibri" w:hAnsi="Calibri"/>
          <w:b/>
          <w:sz w:val="22"/>
          <w:szCs w:val="22"/>
        </w:rPr>
        <w:t>2016.119.1</w:t>
      </w:r>
      <w:r>
        <w:rPr>
          <w:rStyle w:val="st"/>
          <w:rFonts w:ascii="Calibri" w:hAnsi="Calibri"/>
          <w:b/>
          <w:i/>
          <w:sz w:val="22"/>
          <w:szCs w:val="22"/>
        </w:rPr>
        <w:t xml:space="preserve"> z dnia 4 maja 2016r</w:t>
      </w:r>
      <w:r>
        <w:rPr>
          <w:rFonts w:ascii="Calibri" w:hAnsi="Calibri"/>
          <w:b/>
          <w:i/>
          <w:sz w:val="22"/>
          <w:szCs w:val="22"/>
        </w:rPr>
        <w:t>, zwanego dalej RODO.</w:t>
      </w:r>
    </w:p>
    <w:p w:rsidR="00715BBB" w:rsidRDefault="00715BBB" w:rsidP="00715BBB">
      <w:pPr>
        <w:ind w:left="-709"/>
        <w:jc w:val="both"/>
        <w:rPr>
          <w:rFonts w:ascii="Calibri" w:eastAsia="Calibri" w:hAnsi="Calibri"/>
          <w:i/>
          <w:sz w:val="22"/>
          <w:szCs w:val="22"/>
        </w:rPr>
      </w:pPr>
    </w:p>
    <w:p w:rsidR="00715BBB" w:rsidRDefault="00715BBB" w:rsidP="00715BBB">
      <w:pPr>
        <w:ind w:left="-709"/>
        <w:jc w:val="both"/>
        <w:rPr>
          <w:rFonts w:ascii="Calibri" w:hAnsi="Calibri" w:cs="Calibri"/>
          <w:sz w:val="22"/>
          <w:szCs w:val="22"/>
        </w:rPr>
      </w:pPr>
    </w:p>
    <w:p w:rsidR="00715BBB" w:rsidRDefault="00715BBB" w:rsidP="00715BBB">
      <w:pPr>
        <w:ind w:left="-709"/>
        <w:jc w:val="both"/>
        <w:rPr>
          <w:rFonts w:ascii="Calibri" w:hAnsi="Calibri" w:cs="Calibri"/>
          <w:sz w:val="22"/>
          <w:szCs w:val="22"/>
        </w:rPr>
      </w:pPr>
    </w:p>
    <w:p w:rsidR="00715BBB" w:rsidRDefault="00715BBB" w:rsidP="00715BBB">
      <w:pPr>
        <w:ind w:left="-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………….…………………………………………………………</w:t>
      </w:r>
      <w:r w:rsidR="00E2196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:rsidR="00715BBB" w:rsidRDefault="00994FF6" w:rsidP="00715BBB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i czytelny podpis osób wyrażających</w:t>
      </w:r>
      <w:r w:rsidR="00715BBB">
        <w:rPr>
          <w:rFonts w:ascii="Calibri" w:hAnsi="Calibri" w:cs="Calibri"/>
          <w:sz w:val="22"/>
          <w:szCs w:val="22"/>
        </w:rPr>
        <w:t xml:space="preserve"> zgodę</w:t>
      </w:r>
    </w:p>
    <w:p w:rsidR="00715BBB" w:rsidRDefault="00715BBB" w:rsidP="00715BBB">
      <w:pPr>
        <w:ind w:left="-709"/>
        <w:jc w:val="both"/>
        <w:rPr>
          <w:rFonts w:ascii="Calibri" w:hAnsi="Calibri"/>
          <w:i/>
          <w:sz w:val="22"/>
          <w:szCs w:val="22"/>
        </w:rPr>
      </w:pPr>
    </w:p>
    <w:p w:rsidR="00715BBB" w:rsidRDefault="00715BBB" w:rsidP="00715BBB">
      <w:pPr>
        <w:ind w:left="-709"/>
        <w:jc w:val="both"/>
        <w:rPr>
          <w:rFonts w:ascii="Calibri" w:hAnsi="Calibri"/>
          <w:i/>
          <w:color w:val="FF0000"/>
          <w:sz w:val="22"/>
          <w:szCs w:val="22"/>
        </w:rPr>
      </w:pPr>
    </w:p>
    <w:p w:rsidR="00715BBB" w:rsidRDefault="00715BBB" w:rsidP="00715BBB">
      <w:pPr>
        <w:pStyle w:val="Akapitzlist"/>
        <w:ind w:left="-709"/>
        <w:jc w:val="both"/>
        <w:rPr>
          <w:i/>
        </w:rPr>
      </w:pPr>
    </w:p>
    <w:p w:rsidR="00882EAD" w:rsidRDefault="00882EAD"/>
    <w:sectPr w:rsidR="0088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BB"/>
    <w:rsid w:val="001909E5"/>
    <w:rsid w:val="002F7D70"/>
    <w:rsid w:val="00682929"/>
    <w:rsid w:val="00715BBB"/>
    <w:rsid w:val="00785331"/>
    <w:rsid w:val="00882EAD"/>
    <w:rsid w:val="00967A82"/>
    <w:rsid w:val="00994FF6"/>
    <w:rsid w:val="009D19C7"/>
    <w:rsid w:val="00E2196D"/>
    <w:rsid w:val="00E754C7"/>
    <w:rsid w:val="00F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BBB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715BBB"/>
  </w:style>
  <w:style w:type="character" w:styleId="Uwydatnienie">
    <w:name w:val="Emphasis"/>
    <w:basedOn w:val="Domylnaczcionkaakapitu"/>
    <w:uiPriority w:val="20"/>
    <w:qFormat/>
    <w:rsid w:val="00715B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BBB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715BBB"/>
  </w:style>
  <w:style w:type="character" w:styleId="Uwydatnienie">
    <w:name w:val="Emphasis"/>
    <w:basedOn w:val="Domylnaczcionkaakapitu"/>
    <w:uiPriority w:val="20"/>
    <w:qFormat/>
    <w:rsid w:val="00715B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12</cp:revision>
  <cp:lastPrinted>2019-02-28T13:21:00Z</cp:lastPrinted>
  <dcterms:created xsi:type="dcterms:W3CDTF">2018-09-11T11:47:00Z</dcterms:created>
  <dcterms:modified xsi:type="dcterms:W3CDTF">2021-05-10T06:50:00Z</dcterms:modified>
</cp:coreProperties>
</file>