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984" w:type="dxa"/>
        <w:jc w:val="left"/>
        <w:tblInd w:w="-7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"/>
        <w:gridCol w:w="1549"/>
        <w:gridCol w:w="13"/>
        <w:gridCol w:w="4098"/>
        <w:gridCol w:w="2"/>
        <w:gridCol w:w="9"/>
        <w:gridCol w:w="3108"/>
        <w:gridCol w:w="1"/>
        <w:gridCol w:w="6"/>
        <w:gridCol w:w="3535"/>
        <w:gridCol w:w="9"/>
        <w:gridCol w:w="8"/>
        <w:gridCol w:w="3635"/>
        <w:gridCol w:w="1"/>
      </w:tblGrid>
      <w:tr>
        <w:trPr>
          <w:trHeight w:val="416" w:hRule="atLeast"/>
        </w:trPr>
        <w:tc>
          <w:tcPr>
            <w:tcW w:w="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</w:r>
          </w:p>
        </w:tc>
        <w:tc>
          <w:tcPr>
            <w:tcW w:w="15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JADŁOSPIS PRZEDSZKOLNY OD 29.01.2024r.  DO 02.02.2024r.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29.01.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Informacja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ŚNIADANIE </w:t>
              <w:br/>
              <w:t>8:30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OBIAD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PODWIECZOREK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14:00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9" w:type="dxa"/>
            <w:tcBorders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410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DANIE-  11:00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II DANIE – 12:30</w:t>
            </w:r>
          </w:p>
        </w:tc>
        <w:tc>
          <w:tcPr>
            <w:tcW w:w="36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4" w:hRule="atLeast"/>
        </w:trPr>
        <w:tc>
          <w:tcPr>
            <w:tcW w:w="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Pieczywo mieszane z paprykarzem (wyrób własny) i miodem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Banan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Do picia: płatki z mlekiem, herbata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z cytryną i z miodem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mleczne, jajka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Grochowa z kiełbaską </w:t>
              <w:br/>
              <w:t>i ziemniakami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Placuszki na maślance </w:t>
              <w:br/>
              <w:t>z jabłkiem i cukrem pudrem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br/>
            </w:r>
            <w:r>
              <w:rPr>
                <w:b/>
              </w:rPr>
              <w:t>Do picia: napar z dzikiej róży, woda mineralna</w:t>
              <w:br/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sz w:val="20"/>
                <w:szCs w:val="20"/>
              </w:rPr>
              <w:t>Zawiera alergeny: mąkę pszenną i żytnią, mleko, produkty mleczne, jajka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Budyń śmietankowy z syropem malinowym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Kiwi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Biszkopty</w:t>
              <w:br/>
            </w:r>
            <w:r>
              <w:rPr/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sz w:val="20"/>
                <w:szCs w:val="20"/>
              </w:rPr>
              <w:t>Zawiera alergeny: mąkę pszenną i żytnią, mleko, produkty mleczne, jajka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0" w:hRule="atLeast"/>
        </w:trPr>
        <w:tc>
          <w:tcPr>
            <w:tcW w:w="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30.01.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Informacja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Pieczywo wieloziarniste z masełkiem, szynką wędliną i serem żółtym, sałatą, pomidorem, ogórkiem zielonym,  rzodkiewką </w:t>
              <w:br/>
              <w:t>Gruszka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Do picia: herbata z cytryną słodzona miodem, kawa z mlekiem</w:t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Biały barszcz z makaronem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seler, produkty mleczne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Kulki mięsne w sosie ziołowym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Ziemniaki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Fasolka szparagowa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Do picia</w:t>
            </w:r>
            <w:r>
              <w:rPr/>
              <w:t xml:space="preserve">: </w:t>
            </w:r>
            <w:r>
              <w:rPr>
                <w:b/>
              </w:rPr>
              <w:t>woda mineralna,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kompot jabłkowy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Zawiera alergeny: produkty mleczne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Racuchy drożdżowe</w:t>
              <w:br/>
              <w:t>Banan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Do picia: mleko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produkty mleczne, jajka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7" w:hRule="atLeast"/>
        </w:trPr>
        <w:tc>
          <w:tcPr>
            <w:tcW w:w="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31.0</w:t>
            </w:r>
            <w:r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Informacja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Bułka pszenna z pasta z awokado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i polędwicą z indyka, pomidorem </w:t>
              <w:br/>
              <w:t>i ogórkiem zielonym</w:t>
              <w:br/>
              <w:t>Jabłko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jc w:val="center"/>
              <w:rPr/>
            </w:pPr>
            <w:r>
              <w:rPr>
                <w:b/>
              </w:rPr>
              <w:t>Do picia: bawarka, herbata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jc w:val="center"/>
              <w:rPr/>
            </w:pPr>
            <w:r>
              <w:rPr>
                <w:b/>
              </w:rPr>
              <w:t>z imbirem i miodem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Rosół z makaronem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Nuggetsy z kurczaka</w:t>
              <w:br/>
              <w:t>Ziemniaki</w:t>
              <w:br/>
              <w:t>Surówka z kapusty pekińskiej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z marchewką</w:t>
            </w:r>
            <w:r>
              <w:rPr/>
              <w:b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Do picia: woda mineralna </w:t>
              <w:br/>
              <w:t>z cytryną, kompot wiśniowy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sz w:val="20"/>
                <w:szCs w:val="20"/>
              </w:rPr>
              <w:t>Zawiera alergeny: mąka pszenna i żytnia, jajka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Muffinki z rodzynkami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i czekoladą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Mandarynka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Do picia: sok marchwiowo-pomarańczowy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pszenna, mleko, jajka, mleko i produkty mleczne</w:t>
            </w:r>
          </w:p>
        </w:tc>
        <w:tc>
          <w:tcPr>
            <w:tcW w:w="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35" w:hRule="atLeast"/>
          <w:cantSplit w:val="true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Czwartek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01.02.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Informacja</w:t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Kanapki z serem białym i pasztetem, ogórkiem kwaszonym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Gruszka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55" w:leader="none"/>
              </w:tabs>
              <w:jc w:val="center"/>
              <w:rPr/>
            </w:pPr>
            <w:r>
              <w:rPr>
                <w:b/>
              </w:rPr>
              <w:t xml:space="preserve">Do picia: herbata z imbirem </w:t>
              <w:br/>
              <w:t>i miodem, mleko</w:t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Zawiera alergeny: mąkę pszenną i żytnią,  produkty mleczne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Kapuśniak z ziemniakami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seler, produkty mleczne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Kopytka z białym serem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cynamonem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Surówka z jabłkiem </w:t>
              <w:br/>
              <w:t>i marchewką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picia: sok naturalny 100%, woda mineralna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Zawiera alergeny: mąkę pszenną i żytnią,  produkty mleczne, jajka</w:t>
            </w: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Kolorowa galaretka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Banan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produkty mleczne</w:t>
            </w:r>
          </w:p>
        </w:tc>
      </w:tr>
      <w:tr>
        <w:trPr>
          <w:trHeight w:val="3269" w:hRule="atLeast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02.02.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Informacja </w:t>
              <w:br/>
              <w:t>o alergenach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Bułka pszenna z masełkiem, pastą warzywną i schabem gotowanym, pomidorem i ogórkiem zielonym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Jabłko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Do picia: płatki z mlekiem, herbata </w:t>
              <w:br/>
              <w:t>z cytryną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Ogórkowa z ryżem</w:t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Ryba gotowana na parze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Ziemniaki</w:t>
              <w:br/>
              <w:t>Bukiet warzyw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Do picia: napar poziomkowy, woda mineralna</w:t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bCs/>
              </w:rPr>
            </w:pPr>
            <w:r>
              <w:rPr>
                <w:sz w:val="20"/>
                <w:szCs w:val="20"/>
              </w:rPr>
              <w:t>Zawiera alergeny:  jajka</w:t>
            </w:r>
          </w:p>
          <w:p>
            <w:pPr>
              <w:pStyle w:val="Normal"/>
              <w:widowControl w:val="false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</w:rPr>
            </w:pPr>
            <w:r>
              <w:rPr>
                <w:b/>
              </w:rPr>
              <w:t>Jogurt owocowy</w:t>
              <w:br/>
              <w:t>Mandarynka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Herbatniki</w:t>
              <w:br/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b/>
              </w:rPr>
            </w:pPr>
            <w:r>
              <w:rPr>
                <w:sz w:val="20"/>
                <w:szCs w:val="20"/>
              </w:rPr>
              <w:t>Zawiera alergeny: produkty mleczne</w:t>
            </w:r>
          </w:p>
        </w:tc>
      </w:tr>
    </w:tbl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Przedszkole zastrzega sobie prawo do zmian w jadłospisie.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Woda do picia jest dostępna w salach przez cały dzień.</w:t>
      </w:r>
    </w:p>
    <w:sectPr>
      <w:type w:val="nextPage"/>
      <w:pgSz w:orient="landscape" w:w="16838" w:h="11906"/>
      <w:pgMar w:left="1418" w:right="1418" w:gutter="0" w:header="0" w:top="284" w:footer="0" w:bottom="28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1d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61d95"/>
    <w:rPr>
      <w:rFonts w:ascii="Symbol" w:hAnsi="Symbol" w:cs="OpenSymbol"/>
    </w:rPr>
  </w:style>
  <w:style w:type="character" w:styleId="WW8Num2z0" w:customStyle="1">
    <w:name w:val="WW8Num2z0"/>
    <w:qFormat/>
    <w:rsid w:val="00161d95"/>
    <w:rPr>
      <w:rFonts w:ascii="Symbol" w:hAnsi="Symbol" w:cs="OpenSymbol"/>
    </w:rPr>
  </w:style>
  <w:style w:type="character" w:styleId="WW8Num3z0" w:customStyle="1">
    <w:name w:val="WW8Num3z0"/>
    <w:qFormat/>
    <w:rsid w:val="00161d95"/>
    <w:rPr/>
  </w:style>
  <w:style w:type="character" w:styleId="WW8Num4z0" w:customStyle="1">
    <w:name w:val="WW8Num4z0"/>
    <w:qFormat/>
    <w:rsid w:val="00161d95"/>
    <w:rPr>
      <w:rFonts w:ascii="Symbol" w:hAnsi="Symbol" w:cs="OpenSymbol"/>
    </w:rPr>
  </w:style>
  <w:style w:type="character" w:styleId="WW8Num5z0" w:customStyle="1">
    <w:name w:val="WW8Num5z0"/>
    <w:qFormat/>
    <w:rsid w:val="00161d95"/>
    <w:rPr>
      <w:rFonts w:ascii="Symbol" w:hAnsi="Symbol" w:cs="OpenSymbol"/>
    </w:rPr>
  </w:style>
  <w:style w:type="character" w:styleId="WW8Num6z0" w:customStyle="1">
    <w:name w:val="WW8Num6z0"/>
    <w:qFormat/>
    <w:rsid w:val="00161d95"/>
    <w:rPr>
      <w:rFonts w:ascii="Symbol" w:hAnsi="Symbol" w:cs="OpenSymbol"/>
    </w:rPr>
  </w:style>
  <w:style w:type="character" w:styleId="WW8Num7z0" w:customStyle="1">
    <w:name w:val="WW8Num7z0"/>
    <w:qFormat/>
    <w:rsid w:val="00161d95"/>
    <w:rPr>
      <w:rFonts w:ascii="Symbol" w:hAnsi="Symbol" w:cs="OpenSymbol"/>
    </w:rPr>
  </w:style>
  <w:style w:type="character" w:styleId="WW8Num8z0" w:customStyle="1">
    <w:name w:val="WW8Num8z0"/>
    <w:qFormat/>
    <w:rsid w:val="00161d95"/>
    <w:rPr>
      <w:rFonts w:ascii="Symbol" w:hAnsi="Symbol" w:cs="OpenSymbol"/>
    </w:rPr>
  </w:style>
  <w:style w:type="character" w:styleId="WW8Num9z0" w:customStyle="1">
    <w:name w:val="WW8Num9z0"/>
    <w:qFormat/>
    <w:rsid w:val="00161d95"/>
    <w:rPr>
      <w:rFonts w:ascii="Symbol" w:hAnsi="Symbol" w:cs="OpenSymbol"/>
    </w:rPr>
  </w:style>
  <w:style w:type="character" w:styleId="WW8Num10z0" w:customStyle="1">
    <w:name w:val="WW8Num10z0"/>
    <w:qFormat/>
    <w:rsid w:val="00161d95"/>
    <w:rPr>
      <w:rFonts w:ascii="Symbol" w:hAnsi="Symbol" w:cs="OpenSymbol"/>
      <w:sz w:val="36"/>
      <w:szCs w:val="36"/>
      <w:vertAlign w:val="superscript"/>
    </w:rPr>
  </w:style>
  <w:style w:type="character" w:styleId="WW8Num11z0" w:customStyle="1">
    <w:name w:val="WW8Num11z0"/>
    <w:qFormat/>
    <w:rsid w:val="00161d95"/>
    <w:rPr>
      <w:rFonts w:ascii="Symbol" w:hAnsi="Symbol" w:cs="OpenSymbol"/>
    </w:rPr>
  </w:style>
  <w:style w:type="character" w:styleId="WW8Num12z0" w:customStyle="1">
    <w:name w:val="WW8Num12z0"/>
    <w:qFormat/>
    <w:rsid w:val="00161d95"/>
    <w:rPr>
      <w:rFonts w:ascii="Symbol" w:hAnsi="Symbol" w:cs="OpenSymbol"/>
    </w:rPr>
  </w:style>
  <w:style w:type="character" w:styleId="WW8Num13z0" w:customStyle="1">
    <w:name w:val="WW8Num13z0"/>
    <w:qFormat/>
    <w:rsid w:val="00161d95"/>
    <w:rPr>
      <w:rFonts w:ascii="Symbol" w:hAnsi="Symbol" w:cs="OpenSymbol"/>
    </w:rPr>
  </w:style>
  <w:style w:type="character" w:styleId="WW8Num14z0" w:customStyle="1">
    <w:name w:val="WW8Num14z0"/>
    <w:qFormat/>
    <w:rsid w:val="00161d95"/>
    <w:rPr>
      <w:rFonts w:ascii="Symbol" w:hAnsi="Symbol" w:cs="OpenSymbol"/>
    </w:rPr>
  </w:style>
  <w:style w:type="character" w:styleId="WW8Num15z0" w:customStyle="1">
    <w:name w:val="WW8Num15z0"/>
    <w:qFormat/>
    <w:rsid w:val="00161d95"/>
    <w:rPr>
      <w:rFonts w:ascii="Symbol" w:hAnsi="Symbol" w:cs="OpenSymbol"/>
    </w:rPr>
  </w:style>
  <w:style w:type="character" w:styleId="WW8Num16z0" w:customStyle="1">
    <w:name w:val="WW8Num16z0"/>
    <w:qFormat/>
    <w:rsid w:val="00161d95"/>
    <w:rPr>
      <w:rFonts w:ascii="Symbol" w:hAnsi="Symbol" w:cs="OpenSymbol"/>
    </w:rPr>
  </w:style>
  <w:style w:type="character" w:styleId="WW8Num17z0" w:customStyle="1">
    <w:name w:val="WW8Num17z0"/>
    <w:qFormat/>
    <w:rsid w:val="00161d95"/>
    <w:rPr/>
  </w:style>
  <w:style w:type="character" w:styleId="WW8Num17z1" w:customStyle="1">
    <w:name w:val="WW8Num17z1"/>
    <w:qFormat/>
    <w:rsid w:val="00161d95"/>
    <w:rPr/>
  </w:style>
  <w:style w:type="character" w:styleId="WW8Num17z2" w:customStyle="1">
    <w:name w:val="WW8Num17z2"/>
    <w:qFormat/>
    <w:rsid w:val="00161d95"/>
    <w:rPr/>
  </w:style>
  <w:style w:type="character" w:styleId="WW8Num17z3" w:customStyle="1">
    <w:name w:val="WW8Num17z3"/>
    <w:qFormat/>
    <w:rsid w:val="00161d95"/>
    <w:rPr/>
  </w:style>
  <w:style w:type="character" w:styleId="WW8Num17z4" w:customStyle="1">
    <w:name w:val="WW8Num17z4"/>
    <w:qFormat/>
    <w:rsid w:val="00161d95"/>
    <w:rPr/>
  </w:style>
  <w:style w:type="character" w:styleId="WW8Num17z5" w:customStyle="1">
    <w:name w:val="WW8Num17z5"/>
    <w:qFormat/>
    <w:rsid w:val="00161d95"/>
    <w:rPr/>
  </w:style>
  <w:style w:type="character" w:styleId="WW8Num17z6" w:customStyle="1">
    <w:name w:val="WW8Num17z6"/>
    <w:qFormat/>
    <w:rsid w:val="00161d95"/>
    <w:rPr/>
  </w:style>
  <w:style w:type="character" w:styleId="WW8Num17z7" w:customStyle="1">
    <w:name w:val="WW8Num17z7"/>
    <w:qFormat/>
    <w:rsid w:val="00161d95"/>
    <w:rPr/>
  </w:style>
  <w:style w:type="character" w:styleId="WW8Num17z8" w:customStyle="1">
    <w:name w:val="WW8Num17z8"/>
    <w:qFormat/>
    <w:rsid w:val="00161d95"/>
    <w:rPr/>
  </w:style>
  <w:style w:type="character" w:styleId="WW8Num3z1" w:customStyle="1">
    <w:name w:val="WW8Num3z1"/>
    <w:qFormat/>
    <w:rsid w:val="00161d95"/>
    <w:rPr/>
  </w:style>
  <w:style w:type="character" w:styleId="WW8Num3z2" w:customStyle="1">
    <w:name w:val="WW8Num3z2"/>
    <w:qFormat/>
    <w:rsid w:val="00161d95"/>
    <w:rPr/>
  </w:style>
  <w:style w:type="character" w:styleId="WW8Num3z3" w:customStyle="1">
    <w:name w:val="WW8Num3z3"/>
    <w:qFormat/>
    <w:rsid w:val="00161d95"/>
    <w:rPr/>
  </w:style>
  <w:style w:type="character" w:styleId="WW8Num3z4" w:customStyle="1">
    <w:name w:val="WW8Num3z4"/>
    <w:qFormat/>
    <w:rsid w:val="00161d95"/>
    <w:rPr/>
  </w:style>
  <w:style w:type="character" w:styleId="WW8Num3z5" w:customStyle="1">
    <w:name w:val="WW8Num3z5"/>
    <w:qFormat/>
    <w:rsid w:val="00161d95"/>
    <w:rPr/>
  </w:style>
  <w:style w:type="character" w:styleId="WW8Num3z6" w:customStyle="1">
    <w:name w:val="WW8Num3z6"/>
    <w:qFormat/>
    <w:rsid w:val="00161d95"/>
    <w:rPr/>
  </w:style>
  <w:style w:type="character" w:styleId="WW8Num3z7" w:customStyle="1">
    <w:name w:val="WW8Num3z7"/>
    <w:qFormat/>
    <w:rsid w:val="00161d95"/>
    <w:rPr/>
  </w:style>
  <w:style w:type="character" w:styleId="WW8Num3z8" w:customStyle="1">
    <w:name w:val="WW8Num3z8"/>
    <w:qFormat/>
    <w:rsid w:val="00161d95"/>
    <w:rPr/>
  </w:style>
  <w:style w:type="character" w:styleId="Domylnaczcionkaakapitu1" w:customStyle="1">
    <w:name w:val="Domyślna czcionka akapitu1"/>
    <w:qFormat/>
    <w:rsid w:val="00161d95"/>
    <w:rPr/>
  </w:style>
  <w:style w:type="character" w:styleId="Znakiprzypiswkocowych">
    <w:name w:val="Znaki przypisów końcowych"/>
    <w:uiPriority w:val="99"/>
    <w:semiHidden/>
    <w:unhideWhenUsed/>
    <w:qFormat/>
    <w:rsid w:val="0066799d"/>
    <w:rPr>
      <w:vertAlign w:val="superscript"/>
    </w:rPr>
  </w:style>
  <w:style w:type="character" w:styleId="Symbolewypunktowania" w:customStyle="1">
    <w:name w:val="Symbole wypunktowania"/>
    <w:qFormat/>
    <w:rsid w:val="00161d95"/>
    <w:rPr>
      <w:rFonts w:ascii="OpenSymbol" w:hAnsi="OpenSymbol" w:eastAsia="OpenSymbol" w:cs="OpenSymbol"/>
    </w:rPr>
  </w:style>
  <w:style w:type="character" w:styleId="TekstdymkaZnak" w:customStyle="1">
    <w:name w:val="Tekst dymka Znak"/>
    <w:link w:val="BalloonText"/>
    <w:uiPriority w:val="99"/>
    <w:semiHidden/>
    <w:qFormat/>
    <w:rsid w:val="006c7a25"/>
    <w:rPr>
      <w:rFonts w:ascii="Segoe UI" w:hAnsi="Segoe UI" w:cs="Segoe UI"/>
      <w:sz w:val="18"/>
      <w:szCs w:val="18"/>
      <w:lang w:eastAsia="ar-SA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61d95"/>
    <w:pPr>
      <w:spacing w:before="0" w:after="120"/>
    </w:pPr>
    <w:rPr/>
  </w:style>
  <w:style w:type="paragraph" w:styleId="Lista">
    <w:name w:val="List"/>
    <w:basedOn w:val="Tretekstu"/>
    <w:rsid w:val="00161d9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61d95"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rsid w:val="00161d95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61d95"/>
    <w:pPr>
      <w:suppressLineNumbers/>
      <w:spacing w:before="120" w:after="120"/>
    </w:pPr>
    <w:rPr>
      <w:rFonts w:cs="Arial"/>
      <w:i/>
      <w:iCs/>
    </w:rPr>
  </w:style>
  <w:style w:type="paragraph" w:styleId="Przypiskocowy">
    <w:name w:val="Endnote Text"/>
    <w:basedOn w:val="Normal"/>
    <w:rsid w:val="00161d95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161d95"/>
    <w:pPr>
      <w:suppressLineNumbers/>
    </w:pPr>
    <w:rPr/>
  </w:style>
  <w:style w:type="paragraph" w:styleId="Nagwektabeli" w:customStyle="1">
    <w:name w:val="Nagłówek tabeli"/>
    <w:basedOn w:val="Zawartotabeli"/>
    <w:qFormat/>
    <w:rsid w:val="00161d95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7a25"/>
    <w:pPr/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Application>LibreOffice/7.5.5.2$Windows_X86_64 LibreOffice_project/ca8fe7424262805f223b9a2334bc7181abbcbf5e</Application>
  <AppVersion>15.0000</AppVersion>
  <Pages>2</Pages>
  <Words>432</Words>
  <Characters>2583</Characters>
  <CharactersWithSpaces>2942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2016-08-25T11:23:00Z</dcterms:created>
  <dc:creator>RENATA MICHALAK</dc:creator>
  <dc:description/>
  <dc:language>pl-PL</dc:language>
  <cp:lastModifiedBy/>
  <cp:lastPrinted>2024-01-12T11:40:48Z</cp:lastPrinted>
  <dcterms:modified xsi:type="dcterms:W3CDTF">2024-01-15T08:14:53Z</dcterms:modified>
  <cp:revision>28</cp:revision>
  <dc:subject/>
  <dc:title>JADŁOSPIS PRZEDSZKOLNY OD 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