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82" w:rsidRDefault="005A7C82" w:rsidP="00C96FAE">
      <w:pPr>
        <w:pStyle w:val="NormalnyWeb"/>
        <w:rPr>
          <w:rStyle w:val="Pogrubienie"/>
          <w:rFonts w:ascii="Arial" w:hAnsi="Arial" w:cs="Arial"/>
          <w:color w:val="1D1D1B"/>
          <w:bdr w:val="none" w:sz="0" w:space="0" w:color="auto" w:frame="1"/>
        </w:rPr>
      </w:pPr>
    </w:p>
    <w:p w:rsidR="00C96FAE" w:rsidRDefault="00C96FAE" w:rsidP="00C96FAE">
      <w:pPr>
        <w:pStyle w:val="NormalnyWeb"/>
      </w:pPr>
      <w:r>
        <w:rPr>
          <w:rStyle w:val="Pogrubienie"/>
          <w:rFonts w:ascii="Arial" w:hAnsi="Arial" w:cs="Arial"/>
          <w:color w:val="1D1D1B"/>
          <w:bdr w:val="none" w:sz="0" w:space="0" w:color="auto" w:frame="1"/>
        </w:rPr>
        <w:t>ZASADY OGÓLNE</w:t>
      </w:r>
      <w:r w:rsidR="005A7C82">
        <w:rPr>
          <w:rStyle w:val="Pogrubienie"/>
          <w:rFonts w:ascii="Arial" w:hAnsi="Arial" w:cs="Arial"/>
          <w:color w:val="1D1D1B"/>
          <w:bdr w:val="none" w:sz="0" w:space="0" w:color="auto" w:frame="1"/>
        </w:rPr>
        <w:t xml:space="preserve"> ORGAZIZACJI DYŻURU WAKACYJNEGO W ROKU 2024/2025</w:t>
      </w:r>
    </w:p>
    <w:p w:rsidR="00C96FAE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>
        <w:rPr>
          <w:rFonts w:ascii="Arial" w:hAnsi="Arial" w:cs="Arial"/>
          <w:color w:val="1D1D1B"/>
          <w:bdr w:val="none" w:sz="0" w:space="0" w:color="auto" w:frame="1"/>
        </w:rPr>
        <w:t>1</w:t>
      </w: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. Dyżur wakacyjny jest organizowany dla dzieci uczęszczających w roku szkolnym 2024/2025 do przedszkola i oddziałów przedszkolnych w szkołach podstawowych, prowadzonych przez Gminę Kazimierz Dolny zgodnie z ustalonymi terminami przerw w funkcjonowaniu poszczególnych placówek.</w:t>
      </w:r>
    </w:p>
    <w:p w:rsidR="00C96FAE" w:rsidRPr="005A7C82" w:rsidRDefault="00C96FAE" w:rsidP="00C96FAE">
      <w:pPr>
        <w:pStyle w:val="NormalnyWeb"/>
        <w:spacing w:after="301" w:line="360" w:lineRule="auto"/>
        <w:rPr>
          <w:b/>
          <w:sz w:val="26"/>
          <w:szCs w:val="26"/>
        </w:rPr>
      </w:pPr>
      <w:r w:rsidRPr="005A7C82">
        <w:rPr>
          <w:rFonts w:ascii="Arial" w:hAnsi="Arial" w:cs="Arial"/>
          <w:b/>
          <w:color w:val="1D1D1B"/>
          <w:sz w:val="26"/>
          <w:szCs w:val="26"/>
          <w:bdr w:val="none" w:sz="0" w:space="0" w:color="auto" w:frame="1"/>
        </w:rPr>
        <w:t>2. </w:t>
      </w:r>
      <w:r w:rsidRPr="005A7C82">
        <w:rPr>
          <w:rStyle w:val="Pogrubienie"/>
          <w:rFonts w:ascii="Arial" w:hAnsi="Arial" w:cs="Arial"/>
          <w:b w:val="0"/>
          <w:color w:val="1D1D1B"/>
          <w:sz w:val="26"/>
          <w:szCs w:val="26"/>
          <w:bdr w:val="none" w:sz="0" w:space="0" w:color="auto" w:frame="1"/>
        </w:rPr>
        <w:t>Z dyżuru wakacyjnego mogą korzystać dzieci, których oboje rodzice/opiekunowie prawni, a w przypadku osób samotnie wychowujących dziecko – rodzic/opiekun prawny pracują/pracuje bądź prowadzą działalność gospodarczą, rolniczą i w tym czasie nie korzystają/nie korzysta z urlopu wypoczynkowego, macierzyńskiego, rodzicielskiego, wychowawczego lub innego.</w:t>
      </w:r>
    </w:p>
    <w:p w:rsidR="00C96FAE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3. W szczególnie uzasadnionych przypadkach na dyżur wakacyjny może zostać przyjęte dziecko którego oboje rodzice/opiekunowie prawni, a w przypadku osób samotnie wychowujących dziecko – rodzic/opiekun prawny, nie spełniają/nie spełnia warunku, o którym mowa w punkcie 2. Decyzję w tej sprawie podejmuje dyrektor przedszkola/szkoły.</w:t>
      </w:r>
    </w:p>
    <w:p w:rsidR="00C96FAE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4. Jeżeli liczba kandydatów w postępowaniu rekrutacyjnym na dyżur będzie większa bierze się pod uwagę:</w:t>
      </w:r>
    </w:p>
    <w:p w:rsidR="00C96FAE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- czy kandydat ubiega się o przyjęcie na dyżur wakacyjny do tego samego przedszkola/ oddziału przedszkolnego, do którego uczęszczał w danym roku szkolnym,</w:t>
      </w:r>
    </w:p>
    <w:p w:rsidR="00C96FAE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- kolejność zgłoszeń.</w:t>
      </w:r>
    </w:p>
    <w:p w:rsidR="00C96FAE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5. W placówkach na bieżąco sprawdzana będzie frekwencja uczęszczania dziecka na dyżur. W przypadku trzech nieusprawiedliwionych nieobecności w ciągu trzech kolejnych dni dyrektor może wykreślić dziecko z listy dzieci korzystających z dyżuru w placówce.</w:t>
      </w:r>
    </w:p>
    <w:p w:rsidR="00A01CFA" w:rsidRPr="005A7C82" w:rsidRDefault="00C96FAE" w:rsidP="00C96FAE">
      <w:pPr>
        <w:pStyle w:val="NormalnyWeb"/>
        <w:spacing w:after="301" w:line="360" w:lineRule="auto"/>
        <w:rPr>
          <w:sz w:val="26"/>
          <w:szCs w:val="26"/>
        </w:rPr>
      </w:pPr>
      <w:r w:rsidRPr="005A7C82">
        <w:rPr>
          <w:rFonts w:ascii="Arial" w:hAnsi="Arial" w:cs="Arial"/>
          <w:color w:val="1D1D1B"/>
          <w:sz w:val="26"/>
          <w:szCs w:val="26"/>
          <w:bdr w:val="none" w:sz="0" w:space="0" w:color="auto" w:frame="1"/>
        </w:rPr>
        <w:t>6. Zgodnie z art. 31 Konwencji Praw Dziecka, rodzice/opiekunowie prawni powinni uwzględnić prawo dziecka do wypoczynku i czasu wolnego poprzez zaplanowanie mu przerwy wakacyjnej.</w:t>
      </w:r>
    </w:p>
    <w:p w:rsidR="005A7C82" w:rsidRPr="005A7C82" w:rsidRDefault="005A7C82" w:rsidP="00C96FAE">
      <w:pPr>
        <w:pStyle w:val="NormalnyWeb"/>
        <w:spacing w:after="301" w:line="360" w:lineRule="auto"/>
        <w:rPr>
          <w:rStyle w:val="Pogrubienie"/>
          <w:rFonts w:ascii="Arial" w:hAnsi="Arial" w:cs="Arial"/>
          <w:color w:val="1D1D1B"/>
          <w:sz w:val="26"/>
          <w:szCs w:val="26"/>
          <w:bdr w:val="none" w:sz="0" w:space="0" w:color="auto" w:frame="1"/>
        </w:rPr>
      </w:pPr>
    </w:p>
    <w:p w:rsidR="005A7C82" w:rsidRDefault="005A7C82" w:rsidP="00C96FAE">
      <w:pPr>
        <w:pStyle w:val="NormalnyWeb"/>
        <w:spacing w:after="301" w:line="360" w:lineRule="auto"/>
        <w:rPr>
          <w:rStyle w:val="Pogrubienie"/>
          <w:rFonts w:ascii="Arial" w:hAnsi="Arial" w:cs="Arial"/>
          <w:color w:val="1D1D1B"/>
          <w:bdr w:val="none" w:sz="0" w:space="0" w:color="auto" w:frame="1"/>
        </w:rPr>
      </w:pPr>
    </w:p>
    <w:p w:rsidR="00C96FAE" w:rsidRDefault="00C96FAE" w:rsidP="00C96FAE">
      <w:pPr>
        <w:pStyle w:val="NormalnyWeb"/>
        <w:spacing w:after="301" w:line="360" w:lineRule="auto"/>
      </w:pPr>
      <w:r>
        <w:rPr>
          <w:rStyle w:val="Pogrubienie"/>
          <w:rFonts w:ascii="Arial" w:hAnsi="Arial" w:cs="Arial"/>
          <w:color w:val="1D1D1B"/>
          <w:bdr w:val="none" w:sz="0" w:space="0" w:color="auto" w:frame="1"/>
        </w:rPr>
        <w:t>ZASADY PRZYJĘCIA NA DYŻUR</w:t>
      </w:r>
    </w:p>
    <w:p w:rsidR="00C96FAE" w:rsidRP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>1. Rodzice/opiekunowie prawni składają wypełnioną i kompletną kartę zgłoszenia na dyżur w przedszkolu/szkole, do którego/której dziecko ma uczęszczać</w:t>
      </w:r>
      <w:r w:rsidR="00D027A0"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>.</w:t>
      </w:r>
      <w:r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 xml:space="preserve"> </w:t>
      </w:r>
    </w:p>
    <w:p w:rsidR="00C96FAE" w:rsidRP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>2. Karta zgłoszenia na dyżur wakacyjny dostępna jest w sekretariacie przedszkola/szkoły, na stronach internetowych placówek oraz poniżej.</w:t>
      </w:r>
    </w:p>
    <w:p w:rsidR="00C96FAE" w:rsidRP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>3. Zapisy na dyżur wakacyjny prowadzone są w terminie </w:t>
      </w:r>
      <w:r w:rsidRPr="005A7C82">
        <w:rPr>
          <w:rStyle w:val="Pogrubienie"/>
          <w:rFonts w:ascii="Arial" w:hAnsi="Arial" w:cs="Arial"/>
          <w:color w:val="1D1D1B"/>
          <w:sz w:val="28"/>
          <w:szCs w:val="28"/>
          <w:bdr w:val="none" w:sz="0" w:space="0" w:color="auto" w:frame="1"/>
        </w:rPr>
        <w:t>od 5 do 16 maja</w:t>
      </w:r>
      <w:r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 xml:space="preserve"> (decyduje data wpływu karty do placówki). Po tym terminie zapisanie dziecka na dyżur wakacyjny może nastąpić jedynie w przypadku, gdy placówka dysponuje wolnymi </w:t>
      </w:r>
      <w:r w:rsidRPr="005A7C82">
        <w:rPr>
          <w:rFonts w:ascii="Arial" w:hAnsi="Arial" w:cs="Arial"/>
          <w:sz w:val="28"/>
          <w:szCs w:val="28"/>
          <w:bdr w:val="none" w:sz="0" w:space="0" w:color="auto" w:frame="1"/>
        </w:rPr>
        <w:t>miejscami. Decyzję w tej sprawie podejmuje dyrektor przedszkola/szkoły.</w:t>
      </w:r>
    </w:p>
    <w:p w:rsidR="00C96FAE" w:rsidRP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sz w:val="28"/>
          <w:szCs w:val="28"/>
          <w:bdr w:val="none" w:sz="0" w:space="0" w:color="auto" w:frame="1"/>
        </w:rPr>
        <w:t>4. Lista dzieci zakwalifikowanych na dyżur wakacyjny zostanie podana do  wiadomości w dniu </w:t>
      </w:r>
      <w:r w:rsidR="00D027A0"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>21 maja,</w:t>
      </w:r>
      <w:r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 xml:space="preserve"> będzie dostępna w sekretariacie szkoły/przedszkol</w:t>
      </w:r>
      <w:r w:rsidR="00D027A0"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>a</w:t>
      </w:r>
      <w:r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C96FAE" w:rsidRP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sz w:val="28"/>
          <w:szCs w:val="28"/>
          <w:bdr w:val="none" w:sz="0" w:space="0" w:color="auto" w:frame="1"/>
        </w:rPr>
        <w:t>5. Rodzice/opiekunowie prawni, a w przypadku osób samotnie wychowujących dziecko – rodzic/ opiekun prawny potwierdzają/potwierdza uczęszczanie dziecka na dyżur wakacyjny w terminie </w:t>
      </w:r>
      <w:r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>do</w:t>
      </w:r>
      <w:r w:rsidR="00D027A0"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 xml:space="preserve"> 23 maja.</w:t>
      </w:r>
    </w:p>
    <w:p w:rsidR="00C96FAE" w:rsidRP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sz w:val="28"/>
          <w:szCs w:val="28"/>
          <w:bdr w:val="none" w:sz="0" w:space="0" w:color="auto" w:frame="1"/>
        </w:rPr>
        <w:t>6. W przypadku rezygnacji z dyżuru w wybranej placówce należy ten fakt zgłosić niezwłocznie, nie później niż </w:t>
      </w:r>
      <w:r w:rsidRPr="005A7C82">
        <w:rPr>
          <w:rStyle w:val="Pogrubienie"/>
          <w:rFonts w:ascii="Arial" w:hAnsi="Arial" w:cs="Arial"/>
          <w:sz w:val="28"/>
          <w:szCs w:val="28"/>
          <w:bdr w:val="none" w:sz="0" w:space="0" w:color="auto" w:frame="1"/>
        </w:rPr>
        <w:t>7 dni przed rozpoczęciem dyżuru.</w:t>
      </w:r>
    </w:p>
    <w:p w:rsidR="005A7C82" w:rsidRDefault="00C96FAE" w:rsidP="005A7C82">
      <w:pPr>
        <w:pStyle w:val="NormalnyWeb"/>
        <w:spacing w:after="301" w:line="360" w:lineRule="auto"/>
        <w:jc w:val="both"/>
        <w:rPr>
          <w:sz w:val="28"/>
          <w:szCs w:val="28"/>
        </w:rPr>
      </w:pPr>
      <w:r w:rsidRPr="005A7C82">
        <w:rPr>
          <w:rFonts w:ascii="Arial" w:hAnsi="Arial" w:cs="Arial"/>
          <w:color w:val="1D1D1B"/>
          <w:sz w:val="28"/>
          <w:szCs w:val="28"/>
          <w:bdr w:val="none" w:sz="0" w:space="0" w:color="auto" w:frame="1"/>
        </w:rPr>
        <w:t>7. Rodzice/opiekunowie prawni, a w przypadku osób samotnie wychowujących dziecko – rodzic/ opiekun prawny ponoszą/ponosi koszty związane z pobytem i wyżywieniem dziecka na dyżurze wakacyjnym oraz zobowiązani są do terminowego ich uiszczenia, zgodnie z wysokościami i terminami obowiązującymi w przedszkolu/oddziale przedszkolnym, do którego dziecko zostało zgłoszone.</w:t>
      </w:r>
      <w:r w:rsidR="007C0C5A" w:rsidRPr="005A7C82">
        <w:rPr>
          <w:sz w:val="28"/>
          <w:szCs w:val="28"/>
        </w:rPr>
        <w:t xml:space="preserve"> </w:t>
      </w:r>
    </w:p>
    <w:p w:rsidR="005A7C82" w:rsidRDefault="005A7C82" w:rsidP="005A7C82">
      <w:pPr>
        <w:rPr>
          <w:lang w:eastAsia="pl-PL"/>
        </w:rPr>
      </w:pPr>
    </w:p>
    <w:p w:rsidR="005F261A" w:rsidRPr="005A7C82" w:rsidRDefault="005F261A" w:rsidP="005A7C82">
      <w:pPr>
        <w:rPr>
          <w:lang w:eastAsia="pl-PL"/>
        </w:rPr>
      </w:pPr>
      <w:bookmarkStart w:id="0" w:name="_GoBack"/>
      <w:bookmarkEnd w:id="0"/>
    </w:p>
    <w:sectPr w:rsidR="005F261A" w:rsidRPr="005A7C82" w:rsidSect="005A7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E"/>
    <w:rsid w:val="005A7C82"/>
    <w:rsid w:val="005F261A"/>
    <w:rsid w:val="006C3DC6"/>
    <w:rsid w:val="007C0C5A"/>
    <w:rsid w:val="00A01CFA"/>
    <w:rsid w:val="00B477A1"/>
    <w:rsid w:val="00C96FAE"/>
    <w:rsid w:val="00D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1E714-F858-4FBA-A836-4E5A85E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6FAE"/>
    <w:rPr>
      <w:b/>
      <w:bCs/>
    </w:rPr>
  </w:style>
  <w:style w:type="paragraph" w:styleId="NormalnyWeb">
    <w:name w:val="Normal (Web)"/>
    <w:basedOn w:val="Normalny"/>
    <w:uiPriority w:val="99"/>
    <w:unhideWhenUsed/>
    <w:rsid w:val="00C96FA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38CA-05FF-46C9-B0E0-7A1E8B9C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Przedszkole Kazimierz</cp:lastModifiedBy>
  <cp:revision>2</cp:revision>
  <cp:lastPrinted>2025-04-03T05:38:00Z</cp:lastPrinted>
  <dcterms:created xsi:type="dcterms:W3CDTF">2025-04-03T05:44:00Z</dcterms:created>
  <dcterms:modified xsi:type="dcterms:W3CDTF">2025-04-03T05:44:00Z</dcterms:modified>
</cp:coreProperties>
</file>