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98" w:rsidRDefault="00A813AD" w:rsidP="00DE1841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Procedura przydziału dzieci do oddziałów oraz łączenia grup wiekowych</w:t>
      </w:r>
    </w:p>
    <w:p w:rsidR="008E0F98" w:rsidRDefault="00A813AD" w:rsidP="008E0F9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 xml:space="preserve">w Przedszkolu Nr </w:t>
      </w:r>
      <w:r w:rsidR="00437378"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336</w:t>
      </w: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 xml:space="preserve"> w </w:t>
      </w:r>
      <w:r w:rsidR="00F511DB"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Warszawie</w:t>
      </w: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br/>
      </w:r>
    </w:p>
    <w:p w:rsidR="008E0F98" w:rsidRDefault="00A813AD" w:rsidP="008E0F98">
      <w:pPr>
        <w:shd w:val="clear" w:color="auto" w:fill="FFFFFF"/>
        <w:spacing w:after="0" w:line="240" w:lineRule="auto"/>
        <w:textAlignment w:val="baseline"/>
        <w:rPr>
          <w:rFonts w:ascii="Segoe UI Symbol" w:eastAsia="Times New Roman" w:hAnsi="Segoe UI Symbol" w:cs="Segoe UI Symbol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Podstawa prawna: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8E0F98" w:rsidRPr="008E0F98" w:rsidRDefault="00A813AD" w:rsidP="008E0F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t>Na podstawie art. 157 ust. 1 ustawy z dnia 14 grudnia 2016 r. – Prawo Oświatowe (Dz. U. z 2019 r., poz. 2248 ze zm.);</w:t>
      </w:r>
    </w:p>
    <w:p w:rsidR="008E0F98" w:rsidRPr="008E0F98" w:rsidRDefault="00A813AD" w:rsidP="008E0F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t>Rozporządzenie Ministra Edukacji Narodowej z dnia 28 luty 2019 r. w sprawie szczegółowej organizacji publicznych szkół i publicznych przedszkoli (Dz.U. z 2019 r. poz. 502);</w:t>
      </w:r>
    </w:p>
    <w:p w:rsidR="00F511DB" w:rsidRPr="008E0F98" w:rsidRDefault="00A813AD" w:rsidP="008E0F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t xml:space="preserve">Statut Przedszkola </w:t>
      </w:r>
      <w:r w:rsidR="0051601A" w:rsidRPr="008E0F98">
        <w:rPr>
          <w:rFonts w:eastAsia="Times New Roman" w:cstheme="minorHAnsi"/>
          <w:color w:val="555555"/>
          <w:sz w:val="24"/>
          <w:szCs w:val="24"/>
          <w:lang w:eastAsia="pl-PL"/>
        </w:rPr>
        <w:t>N</w:t>
      </w: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t xml:space="preserve">r </w:t>
      </w:r>
      <w:r w:rsidR="0051601A" w:rsidRPr="008E0F98">
        <w:rPr>
          <w:rFonts w:eastAsia="Times New Roman" w:cstheme="minorHAnsi"/>
          <w:color w:val="555555"/>
          <w:sz w:val="24"/>
          <w:szCs w:val="24"/>
          <w:lang w:eastAsia="pl-PL"/>
        </w:rPr>
        <w:t>336</w:t>
      </w: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w </w:t>
      </w:r>
      <w:r w:rsidR="0051601A" w:rsidRPr="008E0F98">
        <w:rPr>
          <w:rFonts w:eastAsia="Times New Roman" w:cstheme="minorHAnsi"/>
          <w:color w:val="555555"/>
          <w:sz w:val="24"/>
          <w:szCs w:val="24"/>
          <w:lang w:eastAsia="pl-PL"/>
        </w:rPr>
        <w:t>Warszawie</w:t>
      </w:r>
      <w:r w:rsidRPr="008E0F98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A813AD" w:rsidRPr="0051601A" w:rsidRDefault="00A813AD" w:rsidP="008E0F9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Cel procedury:</w:t>
      </w:r>
    </w:p>
    <w:p w:rsidR="00A813AD" w:rsidRPr="0051601A" w:rsidRDefault="00A813AD" w:rsidP="008E0F9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 w:hanging="16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Stwarzanie optymalnych warunków organizacyjnych.</w:t>
      </w:r>
    </w:p>
    <w:p w:rsidR="008E0F98" w:rsidRPr="008E0F98" w:rsidRDefault="00A813AD" w:rsidP="008E0F9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 w:hanging="16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Zapewnienie dzieciom warunków pobytu w przedszkolu odpowiednio do ich potrzeb</w:t>
      </w:r>
      <w:r w:rsidR="008E0F98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rozwojowych.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8E0F98" w:rsidRDefault="00A813AD" w:rsidP="008E0F98">
      <w:pPr>
        <w:shd w:val="clear" w:color="auto" w:fill="FFFFFF"/>
        <w:spacing w:after="0" w:line="240" w:lineRule="auto"/>
        <w:ind w:left="300" w:right="300" w:hanging="16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Zakres procedury:</w:t>
      </w:r>
    </w:p>
    <w:p w:rsidR="008E0F98" w:rsidRDefault="00A813A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Dokument reguluje zasady przydziału dzieci do </w:t>
      </w:r>
      <w:r w:rsidR="008E0F98">
        <w:rPr>
          <w:rFonts w:eastAsia="Times New Roman" w:cstheme="minorHAnsi"/>
          <w:color w:val="555555"/>
          <w:sz w:val="24"/>
          <w:szCs w:val="24"/>
          <w:lang w:eastAsia="pl-PL"/>
        </w:rPr>
        <w:t>odd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ziałów </w:t>
      </w:r>
      <w:r w:rsidR="001B520C">
        <w:rPr>
          <w:rFonts w:eastAsia="Times New Roman" w:cstheme="minorHAnsi"/>
          <w:color w:val="555555"/>
          <w:sz w:val="24"/>
          <w:szCs w:val="24"/>
          <w:lang w:eastAsia="pl-PL"/>
        </w:rPr>
        <w:t xml:space="preserve">przedszkolnych </w:t>
      </w:r>
      <w:r w:rsidR="008E0F98">
        <w:rPr>
          <w:rFonts w:eastAsia="Times New Roman" w:cstheme="minorHAnsi"/>
          <w:color w:val="555555"/>
          <w:sz w:val="24"/>
          <w:szCs w:val="24"/>
          <w:lang w:eastAsia="pl-PL"/>
        </w:rPr>
        <w:t>oraz łączenia grup w trakcie roku szkolnego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8E0F98" w:rsidRPr="008E0F98" w:rsidRDefault="00A813A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Definicja przedmiotu procedury: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Łączenie grup wiekowych dzieci to działania prowadzone przez Dyrektora lub na jego polecenie przez nauczycieli, polegające na przyjmowaniu dzieci w różnym wieku do jednej grupy (oddziału) na stałe lub okresowo.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C20CFD" w:rsidRDefault="00A813A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Kogo dotyczy procedura: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Do przestrzegania procedury zobowiązany jest Dyrektor przedszkola oraz Rada Pedagogiczna.</w:t>
      </w:r>
    </w:p>
    <w:p w:rsidR="00C20CFD" w:rsidRDefault="00C20CF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Zapoznanie z procedurą:</w:t>
      </w:r>
    </w:p>
    <w:p w:rsidR="008E0F98" w:rsidRPr="001802D1" w:rsidRDefault="00C20CF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bCs/>
          <w:color w:val="555555"/>
          <w:sz w:val="24"/>
          <w:szCs w:val="24"/>
          <w:bdr w:val="none" w:sz="0" w:space="0" w:color="auto" w:frame="1"/>
          <w:lang w:eastAsia="pl-PL"/>
        </w:rPr>
      </w:pPr>
      <w:r w:rsidRPr="001802D1">
        <w:rPr>
          <w:rFonts w:eastAsia="Times New Roman" w:cstheme="minorHAnsi"/>
          <w:color w:val="555555"/>
          <w:sz w:val="24"/>
          <w:szCs w:val="24"/>
          <w:lang w:eastAsia="pl-PL"/>
        </w:rPr>
        <w:t>Rada Pedagogiczna, Rodzice , prawni opiekunowie wychowanków przedszkola</w:t>
      </w:r>
      <w:r w:rsidR="00A813AD" w:rsidRPr="001802D1">
        <w:rPr>
          <w:rFonts w:eastAsia="Times New Roman" w:cstheme="minorHAnsi"/>
          <w:color w:val="555555"/>
          <w:sz w:val="24"/>
          <w:szCs w:val="24"/>
          <w:lang w:eastAsia="pl-PL"/>
        </w:rPr>
        <w:br/>
      </w:r>
    </w:p>
    <w:p w:rsidR="00A813AD" w:rsidRPr="0051601A" w:rsidRDefault="00A813AD" w:rsidP="008E0F98">
      <w:pPr>
        <w:shd w:val="clear" w:color="auto" w:fill="FFFFFF"/>
        <w:spacing w:after="0" w:line="240" w:lineRule="auto"/>
        <w:ind w:left="300" w:right="300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b/>
          <w:bCs/>
          <w:color w:val="555555"/>
          <w:sz w:val="24"/>
          <w:szCs w:val="24"/>
          <w:bdr w:val="none" w:sz="0" w:space="0" w:color="auto" w:frame="1"/>
          <w:lang w:eastAsia="pl-PL"/>
        </w:rPr>
        <w:t>Zasady:</w:t>
      </w:r>
    </w:p>
    <w:p w:rsidR="00A813AD" w:rsidRPr="0051601A" w:rsidRDefault="00A813AD" w:rsidP="008E0F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right="300" w:firstLine="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Przedszkole jest placówką publiczną prowadzącą rekrutację dzieci w oparciu o zasadę powszechnej dostępności.</w:t>
      </w:r>
    </w:p>
    <w:p w:rsidR="00A813AD" w:rsidRPr="0051601A" w:rsidRDefault="00A813AD" w:rsidP="008E0F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right="300" w:firstLine="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Zapisy do przedszkola prowadzone są w terminie ustalonym przez organ prowadzący.</w:t>
      </w:r>
    </w:p>
    <w:p w:rsidR="00A813AD" w:rsidRPr="0051601A" w:rsidRDefault="00A813AD" w:rsidP="008E0F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right="300" w:firstLine="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Rekrutację prowadzi Komisja Rekrutacyjna wg harmonogramu i zasad rekrutacji.</w:t>
      </w:r>
    </w:p>
    <w:p w:rsidR="00A813AD" w:rsidRPr="0051601A" w:rsidRDefault="00A813AD" w:rsidP="008E0F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right="300" w:firstLine="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Liczbę grup oraz liczbę miejsc w danym roku szkolnym określa organ prowadzący w projekcie arkusza organizacyjnego przedszkola.</w:t>
      </w:r>
    </w:p>
    <w:p w:rsidR="00A813AD" w:rsidRPr="0051601A" w:rsidRDefault="00A813AD" w:rsidP="008E0F9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84" w:right="300" w:firstLine="0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Organizacja grup przedszkolnych uzależniona jest od: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1) liczby grup zatwierdzonych przez organ prowadzący,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2) liczby miejsc w przedszkolu,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3) liczby miejsc w konkretnej grupie wiekowej,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4) liczby i wieku dzieci nowo zgłoszonych,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5) liczby i wieku dzieci kontynuujących edukację przedszkolną.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lastRenderedPageBreak/>
        <w:t>Przydział dzieci do konkretnych oddziałów odbywa się po zakończeniu postępowania rekrutacyjnego.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Przydziału dzieci do grup dokonuje Dyrektor w porozumieniu z Radą Pedagogiczną przedszkola, najpóźniej do 31 sierpnia danego roku.</w:t>
      </w:r>
    </w:p>
    <w:p w:rsidR="00A813AD" w:rsidRPr="0051601A" w:rsidRDefault="00A813AD" w:rsidP="00F643CD">
      <w:pPr>
        <w:numPr>
          <w:ilvl w:val="0"/>
          <w:numId w:val="1"/>
        </w:numPr>
        <w:shd w:val="clear" w:color="auto" w:fill="FFFFFF"/>
        <w:spacing w:after="0" w:line="240" w:lineRule="auto"/>
        <w:ind w:left="300" w:right="283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Do poszczególnych grup przydziela się dzieci na podstawie daty urodzen</w:t>
      </w:r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>ia, a w  przypadkach dzieci o specjalnych potrzebach edukacyjnych</w:t>
      </w:r>
      <w:r w:rsidR="00C20CFD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kierując się</w:t>
      </w:r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="00C20CFD">
        <w:rPr>
          <w:rFonts w:eastAsia="Times New Roman" w:cstheme="minorHAnsi"/>
          <w:color w:val="555555"/>
          <w:sz w:val="24"/>
          <w:szCs w:val="24"/>
          <w:lang w:eastAsia="pl-PL"/>
        </w:rPr>
        <w:t xml:space="preserve">również </w:t>
      </w:r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>rodzajem</w:t>
      </w:r>
      <w:r w:rsidR="00D86B25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>niepełnosprawności dziecka, posiadającego orzeczenie</w:t>
      </w:r>
      <w:r w:rsidR="00F643CD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W przypadku, gdy kilkoro dzieci osiągnęło ten sam wiek (ma tę samą datę urodzenia) lecz z powodu ograniczenia liczbowego grup nie mogą zostać przydzielone do tej samej grupy, o przydziale w każdym indywidualnym przypadku decyduje Rada Pedagogiczna</w:t>
      </w:r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kierując się zasadą zbliżonego poziomu funkcjonowania poznawczego oraz </w:t>
      </w:r>
      <w:proofErr w:type="spellStart"/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>emocjonalno</w:t>
      </w:r>
      <w:proofErr w:type="spellEnd"/>
      <w:r w:rsidR="00F511DB"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– społecznego dzieci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Dyrektor i Rada Pedagogiczna dokonując przydziału dzieci do grup mają zawsze na uwadze dobro dziecka.</w:t>
      </w:r>
    </w:p>
    <w:p w:rsidR="00F511DB" w:rsidRPr="0051601A" w:rsidRDefault="00F511DB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W uzasadnionych przypadkach dyrektor może wziąć pod uwagę prośbę rodziców o przeniesienie dziecka do innej grupy, kierując się dobrem dziecka i zasadami współżycia społecznego</w:t>
      </w:r>
      <w:r w:rsidR="0051601A" w:rsidRPr="0051601A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Jeżeli po dokonaniu naboru istnieje możliwość utworzenia w nowym roku szkolnym grupy jednorodnej wiekowo wówczas dzieci przydzielone są do swojej grupy wiekowej.</w:t>
      </w:r>
    </w:p>
    <w:p w:rsidR="00A813AD" w:rsidRDefault="00A813AD" w:rsidP="00F643CD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Jeżeli po dokonaniu naboru nie można zorganizować grup jednorodnych wiekowo, dzieci są łączone w grupy zbliżone wiekowo, stosując zasadę, że podziału na grupy dokonuje się zaczynając od grupy dzieci 6-letnich, realizujących obowiązek rocznego przygotowania przedszkolnego. Jeżeli dzieci sześcioletnich jest więcej niż 25 wówczas najmłodsze z nich przechodzą do kolejnego oddziału uzupełniającego najstarszymi dziećmi 5-letnimi. Natomiast, jeżeli dzieci 6-letnich jest mniej niż 25 wówczas najstarsze dzieci</w:t>
      </w:r>
      <w:r w:rsidR="00F643CD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5-letnie uzupełniają</w:t>
      </w:r>
      <w:r w:rsidR="00F643CD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oddział.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br/>
        <w:t>Analogicznie postępowanie jest w stosunku do dzieci 5,4,3 letnich.</w:t>
      </w:r>
    </w:p>
    <w:p w:rsidR="00C20CFD" w:rsidRPr="00C20CFD" w:rsidRDefault="00C20CFD" w:rsidP="00C20CFD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C20CFD">
        <w:rPr>
          <w:rFonts w:eastAsia="Times New Roman" w:cstheme="minorHAnsi"/>
          <w:color w:val="555555"/>
          <w:sz w:val="24"/>
          <w:szCs w:val="24"/>
          <w:lang w:eastAsia="pl-PL"/>
        </w:rPr>
        <w:t>Praca w oddziałach mieszanych prowadzona jest na dwóch lub więcej poziomach, dostosowana do rozwoju, indywidualnych potrzeb i możliwości dzieci.</w:t>
      </w:r>
    </w:p>
    <w:p w:rsidR="00C20CFD" w:rsidRPr="0051601A" w:rsidRDefault="00C20CFD" w:rsidP="00C20CFD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Każdy nauczyciel pracujący w grupie mieszanej zobowiązany jest dobierać treści, metody i formy pracy kierując się zasadą indywidualizacji.</w:t>
      </w:r>
    </w:p>
    <w:p w:rsidR="00C20CFD" w:rsidRPr="0051601A" w:rsidRDefault="00C20CFD" w:rsidP="00C20CFD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Informacji na temat przydziału dzieci do poszczególnych oddziałów można zasięgnąć u dyrektora i nauczycieli.</w:t>
      </w:r>
    </w:p>
    <w:p w:rsidR="00C20CFD" w:rsidRPr="0051601A" w:rsidRDefault="00C20CFD" w:rsidP="00C20CFD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Listy dzieci (imienne) z podziałem na grupy udostępnione są rodzicom/opiekunom prawnym na początku roku szkolnego na terenie przedszkola w sposób przyjęty przez Radę Pedagogiczną.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W okresie niskiej frekwencji dzieci (ferie, wakacje, okresy przedświąteczne, tzw. długie weekendy) oraz absencji kadry pedagogicznej lub innych nieprzewidzianych okoliczności, dyrektor może zlecić łączenie grup</w:t>
      </w:r>
      <w:r w:rsidR="00D667E9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lub dołączanie indywidualne dzieci do</w:t>
      </w: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poszczególnych oddziałów.</w:t>
      </w:r>
    </w:p>
    <w:p w:rsidR="00A813AD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Oddział łączony nie może liczyć więcej niż 25 dzieci.</w:t>
      </w:r>
    </w:p>
    <w:p w:rsidR="00C20CFD" w:rsidRPr="0063558C" w:rsidRDefault="00C20CF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b/>
          <w:color w:val="555555"/>
          <w:sz w:val="24"/>
          <w:szCs w:val="24"/>
          <w:lang w:eastAsia="pl-PL"/>
        </w:rPr>
      </w:pPr>
      <w:r>
        <w:rPr>
          <w:rFonts w:eastAsia="Times New Roman" w:cstheme="minorHAnsi"/>
          <w:color w:val="555555"/>
          <w:sz w:val="24"/>
          <w:szCs w:val="24"/>
          <w:lang w:eastAsia="pl-PL"/>
        </w:rPr>
        <w:t xml:space="preserve">Dyrektor ani kadra przedszkola </w:t>
      </w:r>
      <w:r w:rsidRPr="0063558C">
        <w:rPr>
          <w:rFonts w:eastAsia="Times New Roman" w:cstheme="minorHAnsi"/>
          <w:b/>
          <w:color w:val="555555"/>
          <w:sz w:val="24"/>
          <w:szCs w:val="24"/>
          <w:lang w:eastAsia="pl-PL"/>
        </w:rPr>
        <w:t>nie ma obowiązku informowania rodziców i opiekunów prawnych o doraźnym łączeniu</w:t>
      </w:r>
      <w:r w:rsidR="00D667E9">
        <w:rPr>
          <w:rFonts w:eastAsia="Times New Roman" w:cstheme="minorHAnsi"/>
          <w:b/>
          <w:color w:val="555555"/>
          <w:sz w:val="24"/>
          <w:szCs w:val="24"/>
          <w:lang w:eastAsia="pl-PL"/>
        </w:rPr>
        <w:t xml:space="preserve"> </w:t>
      </w:r>
      <w:r w:rsidRPr="0063558C">
        <w:rPr>
          <w:rFonts w:eastAsia="Times New Roman" w:cstheme="minorHAnsi"/>
          <w:b/>
          <w:color w:val="555555"/>
          <w:sz w:val="24"/>
          <w:szCs w:val="24"/>
          <w:lang w:eastAsia="pl-PL"/>
        </w:rPr>
        <w:t xml:space="preserve">grup. </w:t>
      </w:r>
    </w:p>
    <w:p w:rsidR="001802D1" w:rsidRDefault="001802D1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>
        <w:rPr>
          <w:rFonts w:eastAsia="Times New Roman" w:cstheme="minorHAnsi"/>
          <w:color w:val="555555"/>
          <w:sz w:val="24"/>
          <w:szCs w:val="24"/>
          <w:lang w:eastAsia="pl-PL"/>
        </w:rPr>
        <w:t>Informacje o przebywaniu dziecka w innej grupie, umożliwiające rodzicom i osobom upoważnionym odebranie dziecka z przedszkola umieszczane są w sposób zwyczajowo przyjęty w Przedszkolu</w:t>
      </w:r>
      <w:r w:rsidR="00313CE9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</w:p>
    <w:p w:rsidR="00313CE9" w:rsidRPr="00313CE9" w:rsidRDefault="00535DE7" w:rsidP="00313CE9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bookmarkStart w:id="0" w:name="_Hlk144110240"/>
      <w:r>
        <w:rPr>
          <w:rFonts w:eastAsia="Times New Roman" w:cstheme="minorHAnsi"/>
          <w:color w:val="555555"/>
          <w:sz w:val="24"/>
          <w:szCs w:val="24"/>
          <w:lang w:eastAsia="pl-PL"/>
        </w:rPr>
        <w:t>Zap</w:t>
      </w:r>
      <w:r w:rsidR="00B307AC">
        <w:rPr>
          <w:rFonts w:eastAsia="Times New Roman" w:cstheme="minorHAnsi"/>
          <w:color w:val="555555"/>
          <w:sz w:val="24"/>
          <w:szCs w:val="24"/>
          <w:lang w:eastAsia="pl-PL"/>
        </w:rPr>
        <w:t xml:space="preserve">is w dzienniku, w przypadku </w:t>
      </w:r>
      <w:r w:rsidR="00D667E9">
        <w:rPr>
          <w:rFonts w:eastAsia="Times New Roman" w:cstheme="minorHAnsi"/>
          <w:color w:val="555555"/>
          <w:sz w:val="24"/>
          <w:szCs w:val="24"/>
          <w:lang w:eastAsia="pl-PL"/>
        </w:rPr>
        <w:t xml:space="preserve">dołączania indywidualnego dzieci do poszczególnych </w:t>
      </w:r>
      <w:r w:rsidR="00B307AC">
        <w:rPr>
          <w:rFonts w:eastAsia="Times New Roman" w:cstheme="minorHAnsi"/>
          <w:color w:val="555555"/>
          <w:sz w:val="24"/>
          <w:szCs w:val="24"/>
          <w:lang w:eastAsia="pl-PL"/>
        </w:rPr>
        <w:t>grup</w:t>
      </w:r>
      <w:r w:rsidR="00496219">
        <w:rPr>
          <w:rFonts w:eastAsia="Times New Roman" w:cstheme="minorHAnsi"/>
          <w:color w:val="555555"/>
          <w:sz w:val="24"/>
          <w:szCs w:val="24"/>
          <w:lang w:eastAsia="pl-PL"/>
        </w:rPr>
        <w:t>y</w:t>
      </w:r>
      <w:bookmarkEnd w:id="0"/>
      <w:r w:rsidR="00B307AC">
        <w:rPr>
          <w:rFonts w:eastAsia="Times New Roman" w:cstheme="minorHAnsi"/>
          <w:color w:val="555555"/>
          <w:sz w:val="24"/>
          <w:szCs w:val="24"/>
          <w:lang w:eastAsia="pl-PL"/>
        </w:rPr>
        <w:t xml:space="preserve">: </w:t>
      </w:r>
      <w:bookmarkStart w:id="1" w:name="_Hlk139531680"/>
      <w:r w:rsidR="00B307AC">
        <w:rPr>
          <w:rFonts w:eastAsia="Times New Roman" w:cstheme="minorHAnsi"/>
          <w:color w:val="555555"/>
          <w:sz w:val="24"/>
          <w:szCs w:val="24"/>
          <w:lang w:eastAsia="pl-PL"/>
        </w:rPr>
        <w:t>„</w:t>
      </w:r>
      <w:r w:rsidR="00B307AC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dzieci </w:t>
      </w:r>
      <w:r w:rsidR="00F54D8A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realiz</w:t>
      </w:r>
      <w:r w:rsidR="00F54D8A">
        <w:rPr>
          <w:rFonts w:eastAsia="Times New Roman" w:cstheme="minorHAnsi"/>
          <w:i/>
          <w:color w:val="555555"/>
          <w:sz w:val="24"/>
          <w:szCs w:val="24"/>
          <w:lang w:eastAsia="pl-PL"/>
        </w:rPr>
        <w:t>ują</w:t>
      </w:r>
      <w:r w:rsidR="00F54D8A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podstawę programową w </w:t>
      </w:r>
      <w:r w:rsidR="00F54D8A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poszczególnych </w:t>
      </w:r>
      <w:r w:rsidR="00F54D8A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grup</w:t>
      </w:r>
      <w:r w:rsidR="00F54D8A">
        <w:rPr>
          <w:rFonts w:eastAsia="Times New Roman" w:cstheme="minorHAnsi"/>
          <w:i/>
          <w:color w:val="555555"/>
          <w:sz w:val="24"/>
          <w:szCs w:val="24"/>
          <w:lang w:eastAsia="pl-PL"/>
        </w:rPr>
        <w:t>ach</w:t>
      </w:r>
      <w:r w:rsidR="00F54D8A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</w:t>
      </w:r>
      <w:r w:rsidR="00B307AC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(</w:t>
      </w:r>
      <w:r w:rsidR="00496219">
        <w:rPr>
          <w:rFonts w:eastAsia="Times New Roman" w:cstheme="minorHAnsi"/>
          <w:i/>
          <w:color w:val="555555"/>
          <w:sz w:val="24"/>
          <w:szCs w:val="24"/>
          <w:lang w:eastAsia="pl-PL"/>
        </w:rPr>
        <w:t>n</w:t>
      </w:r>
      <w:r w:rsidR="00F54D8A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azwa grupy, lp., </w:t>
      </w:r>
      <w:r w:rsidR="00B307AC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imię i pierwsza litera nazwiska</w:t>
      </w:r>
      <w:r w:rsidR="00F54D8A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dziecka</w:t>
      </w:r>
      <w:r w:rsidR="00B307AC"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)</w:t>
      </w:r>
      <w:r w:rsidR="00313CE9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</w:t>
      </w:r>
      <w:r w:rsidR="00313CE9">
        <w:rPr>
          <w:rFonts w:eastAsia="Times New Roman" w:cstheme="minorHAnsi"/>
          <w:color w:val="555555"/>
          <w:sz w:val="24"/>
          <w:szCs w:val="24"/>
          <w:lang w:eastAsia="pl-PL"/>
        </w:rPr>
        <w:t>Nauczycielka, która dzieli dzieci do grup dokonuje wpisu w dzienniku zajęć tej grupy.</w:t>
      </w:r>
    </w:p>
    <w:p w:rsidR="00535DE7" w:rsidRPr="00C30466" w:rsidRDefault="00B307AC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</w:t>
      </w:r>
      <w:bookmarkEnd w:id="1"/>
      <w:r w:rsidR="00496219">
        <w:rPr>
          <w:rFonts w:eastAsia="Times New Roman" w:cstheme="minorHAnsi"/>
          <w:color w:val="555555"/>
          <w:sz w:val="24"/>
          <w:szCs w:val="24"/>
          <w:lang w:eastAsia="pl-PL"/>
        </w:rPr>
        <w:t>Zapis w dzienniku, w przypadku łączenia grup</w:t>
      </w:r>
      <w:r>
        <w:rPr>
          <w:rFonts w:eastAsia="Times New Roman" w:cstheme="minorHAnsi"/>
          <w:color w:val="555555"/>
          <w:sz w:val="24"/>
          <w:szCs w:val="24"/>
          <w:lang w:eastAsia="pl-PL"/>
        </w:rPr>
        <w:t xml:space="preserve"> </w:t>
      </w:r>
      <w:r w:rsidR="00D667E9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w całości </w:t>
      </w:r>
      <w:bookmarkStart w:id="2" w:name="_GoBack"/>
      <w:bookmarkEnd w:id="2"/>
      <w:r w:rsidRPr="00B307AC">
        <w:rPr>
          <w:rFonts w:eastAsia="Times New Roman" w:cstheme="minorHAnsi"/>
          <w:color w:val="555555"/>
          <w:sz w:val="24"/>
          <w:szCs w:val="24"/>
          <w:lang w:eastAsia="pl-PL"/>
        </w:rPr>
        <w:t>„</w:t>
      </w:r>
      <w:r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dzieci </w:t>
      </w:r>
      <w:r w:rsidR="001802D1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 z gr….</w:t>
      </w:r>
      <w:r w:rsidRPr="00B307AC">
        <w:rPr>
          <w:rFonts w:eastAsia="Times New Roman" w:cstheme="minorHAnsi"/>
          <w:i/>
          <w:color w:val="555555"/>
          <w:sz w:val="24"/>
          <w:szCs w:val="24"/>
          <w:lang w:eastAsia="pl-PL"/>
        </w:rPr>
        <w:t>pod opieką nauczyciela z gr …  i 2-3 zdaniowy opis realizacji działań”</w:t>
      </w:r>
      <w:r w:rsidR="00313CE9">
        <w:rPr>
          <w:rFonts w:eastAsia="Times New Roman" w:cstheme="minorHAnsi"/>
          <w:i/>
          <w:color w:val="555555"/>
          <w:sz w:val="24"/>
          <w:szCs w:val="24"/>
          <w:lang w:eastAsia="pl-PL"/>
        </w:rPr>
        <w:t xml:space="preserve">. </w:t>
      </w:r>
      <w:r w:rsidR="00313CE9">
        <w:rPr>
          <w:rFonts w:eastAsia="Times New Roman" w:cstheme="minorHAnsi"/>
          <w:color w:val="555555"/>
          <w:sz w:val="24"/>
          <w:szCs w:val="24"/>
          <w:lang w:eastAsia="pl-PL"/>
        </w:rPr>
        <w:t xml:space="preserve">Nauczyciel opiekujący się grupą łączoną </w:t>
      </w:r>
      <w:bookmarkStart w:id="3" w:name="_Hlk144111309"/>
      <w:r w:rsidR="00313CE9">
        <w:rPr>
          <w:rFonts w:eastAsia="Times New Roman" w:cstheme="minorHAnsi"/>
          <w:color w:val="555555"/>
          <w:sz w:val="24"/>
          <w:szCs w:val="24"/>
          <w:lang w:eastAsia="pl-PL"/>
        </w:rPr>
        <w:t>dokonuje wpisu w dzienniku zajęć tej grupy</w:t>
      </w:r>
      <w:bookmarkEnd w:id="3"/>
      <w:r w:rsidR="00313CE9">
        <w:rPr>
          <w:rFonts w:eastAsia="Times New Roman" w:cstheme="minorHAnsi"/>
          <w:color w:val="555555"/>
          <w:sz w:val="24"/>
          <w:szCs w:val="24"/>
          <w:lang w:eastAsia="pl-PL"/>
        </w:rPr>
        <w:t>. Nie dokonując podpisu.</w:t>
      </w:r>
    </w:p>
    <w:p w:rsidR="00C30466" w:rsidRPr="0051601A" w:rsidRDefault="00C30466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>
        <w:rPr>
          <w:rFonts w:eastAsia="Times New Roman" w:cstheme="minorHAnsi"/>
          <w:color w:val="555555"/>
          <w:sz w:val="24"/>
          <w:szCs w:val="24"/>
          <w:lang w:eastAsia="pl-PL"/>
        </w:rPr>
        <w:t>Za zapis w dziennikach grup odpowiedzialni są wychowawcy grup.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Ewentualnych zmian w procedurze dokonuje Dyrektor w formie pisemnej.</w:t>
      </w:r>
    </w:p>
    <w:p w:rsidR="00A813AD" w:rsidRPr="0051601A" w:rsidRDefault="00A813AD" w:rsidP="00D86B25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eastAsia="Times New Roman" w:cstheme="minorHAnsi"/>
          <w:color w:val="555555"/>
          <w:sz w:val="24"/>
          <w:szCs w:val="24"/>
          <w:lang w:eastAsia="pl-PL"/>
        </w:rPr>
      </w:pPr>
      <w:r w:rsidRPr="0051601A">
        <w:rPr>
          <w:rFonts w:eastAsia="Times New Roman" w:cstheme="minorHAnsi"/>
          <w:color w:val="555555"/>
          <w:sz w:val="24"/>
          <w:szCs w:val="24"/>
          <w:lang w:eastAsia="pl-PL"/>
        </w:rPr>
        <w:t>Procedura wchodzi w życie z dniem</w:t>
      </w:r>
      <w:r w:rsidR="00D667E9">
        <w:rPr>
          <w:rFonts w:eastAsia="Times New Roman" w:cstheme="minorHAnsi"/>
          <w:color w:val="555555"/>
          <w:sz w:val="24"/>
          <w:szCs w:val="24"/>
          <w:lang w:eastAsia="pl-PL"/>
        </w:rPr>
        <w:t>01.09.2023</w:t>
      </w:r>
      <w:r w:rsidR="0051601A" w:rsidRPr="0051601A">
        <w:rPr>
          <w:rFonts w:eastAsia="Times New Roman" w:cstheme="minorHAnsi"/>
          <w:color w:val="555555"/>
          <w:sz w:val="24"/>
          <w:szCs w:val="24"/>
          <w:lang w:eastAsia="pl-PL"/>
        </w:rPr>
        <w:t>.</w:t>
      </w:r>
    </w:p>
    <w:p w:rsidR="00440432" w:rsidRPr="0051601A" w:rsidRDefault="00440432" w:rsidP="00D86B25">
      <w:pPr>
        <w:jc w:val="both"/>
        <w:rPr>
          <w:rFonts w:cstheme="minorHAnsi"/>
          <w:sz w:val="24"/>
          <w:szCs w:val="24"/>
        </w:rPr>
      </w:pPr>
    </w:p>
    <w:sectPr w:rsidR="00440432" w:rsidRPr="0051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4D0"/>
    <w:multiLevelType w:val="hybridMultilevel"/>
    <w:tmpl w:val="2EC8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CF8"/>
    <w:multiLevelType w:val="multilevel"/>
    <w:tmpl w:val="5EC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76112"/>
    <w:multiLevelType w:val="multilevel"/>
    <w:tmpl w:val="99F8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AD"/>
    <w:rsid w:val="000B4F34"/>
    <w:rsid w:val="001802D1"/>
    <w:rsid w:val="001B520C"/>
    <w:rsid w:val="00313CE9"/>
    <w:rsid w:val="00437378"/>
    <w:rsid w:val="00440432"/>
    <w:rsid w:val="00496219"/>
    <w:rsid w:val="0051601A"/>
    <w:rsid w:val="00535DE7"/>
    <w:rsid w:val="0063558C"/>
    <w:rsid w:val="008E0F98"/>
    <w:rsid w:val="00A813AD"/>
    <w:rsid w:val="00B307AC"/>
    <w:rsid w:val="00C20CFD"/>
    <w:rsid w:val="00C30466"/>
    <w:rsid w:val="00D667E9"/>
    <w:rsid w:val="00D86B25"/>
    <w:rsid w:val="00DE1841"/>
    <w:rsid w:val="00E03B29"/>
    <w:rsid w:val="00F511DB"/>
    <w:rsid w:val="00F54D8A"/>
    <w:rsid w:val="00F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327B"/>
  <w15:chartTrackingRefBased/>
  <w15:docId w15:val="{E6CD5EC1-7A95-42CE-84C8-EB93463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Fukowska</dc:creator>
  <cp:keywords/>
  <dc:description/>
  <cp:lastModifiedBy>Małgorzata Fukowska</cp:lastModifiedBy>
  <cp:revision>9</cp:revision>
  <dcterms:created xsi:type="dcterms:W3CDTF">2023-07-06T08:14:00Z</dcterms:created>
  <dcterms:modified xsi:type="dcterms:W3CDTF">2023-08-30T08:32:00Z</dcterms:modified>
</cp:coreProperties>
</file>