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1C5C" w14:textId="77777777" w:rsidR="005330A7" w:rsidRDefault="005330A7" w:rsidP="005330A7">
      <w:pPr>
        <w:spacing w:after="0" w:line="240" w:lineRule="auto"/>
        <w:rPr>
          <w:rFonts w:eastAsia="Calibri" w:cstheme="minorHAnsi"/>
          <w:b/>
          <w:lang w:eastAsia="pl-PL"/>
        </w:rPr>
      </w:pPr>
      <w:r w:rsidRPr="006778D7">
        <w:rPr>
          <w:rFonts w:eastAsia="Calibri" w:cstheme="minorHAnsi"/>
          <w:b/>
          <w:lang w:eastAsia="pl-PL"/>
        </w:rPr>
        <w:t>INFORMACJA ADMINISTRATORA O PRZETWARZANIU DANYCH OSOBOWYCH</w:t>
      </w:r>
    </w:p>
    <w:p w14:paraId="164B962B" w14:textId="77777777" w:rsidR="005330A7" w:rsidRPr="006778D7" w:rsidRDefault="005330A7" w:rsidP="005330A7">
      <w:pPr>
        <w:spacing w:after="0" w:line="240" w:lineRule="auto"/>
        <w:rPr>
          <w:rFonts w:eastAsia="Calibri" w:cstheme="minorHAnsi"/>
          <w:lang w:eastAsia="pl-PL"/>
        </w:rPr>
      </w:pPr>
    </w:p>
    <w:p w14:paraId="6CCCB18E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</w:t>
      </w:r>
      <w:r w:rsidRPr="00B96F1C">
        <w:rPr>
          <w:rFonts w:eastAsia="Calibri" w:cstheme="minorHAnsi"/>
        </w:rPr>
        <w:tab/>
      </w:r>
    </w:p>
    <w:p w14:paraId="03C48ECC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 xml:space="preserve">Administratorem danych osobowych przetwarzanych w ramach procesu rekrutacji jest przedszkole wskazane we wniosku w części „WYBRANE PRZEDSZKOLE/ SZKOŁA”. </w:t>
      </w:r>
    </w:p>
    <w:p w14:paraId="26A6E57A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Dane Inspektora Ochrony Danych dostępne są na stronie Biuletynu Informacji Publicznej w zakładce informacje o jednostce lub u Administratora.</w:t>
      </w:r>
    </w:p>
    <w:p w14:paraId="6BBE4A17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Dane osobowe zawarte w niniejszym wniosku będą przetwarzane w celu przeprowadzenia postępowania rekrutacyjnego na podstawie art. 133, art. 149, art. 150 i art. 151 ustawy z dnia 14 grudnia 2016 r. Prawo oświatowe.</w:t>
      </w:r>
    </w:p>
    <w:p w14:paraId="7E2D4D36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Odbiorcą danych osobowych zawartych w deklaracji może być: uprawniony podmiot obsługi informatycznej działający na podstawie umowy powierzenia przetwarzania danych, organy administracji publicznej uprawnione do uzyskania takich informacji na podstawie przepisów prawa.</w:t>
      </w:r>
    </w:p>
    <w:p w14:paraId="2AF8105F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Dane osobowe zgromadzone w celach postępowania rekrutacyjnego na podstawie art. 160 ustawy z dnia 14 grudnia 2016 r. Prawo oświatowe będą przechowywane nie dłużej niż do końca okresu, w którym uczeń uczęszcza do danej szkoły podstawowej. Dane osobowe kandydatów nieprzyjętych są przechowywane przez okres roku, chyba że na rozstrzygnięcie dyrektora szkoły została wniesiona skarga do sądu administracyjnego i postępowanie nie zostało zakończone prawomocnym wyrokiem. Dane osobowe będą również przechowywane zgodnie z jednolitym rzeczowym wykazem akt, określonym przez dyrektora szkoły w porozumieniu z Naczelnym Dyrektorem Archiwów Państwowych klasyfikującym i kwalifikującym dokumentację szkolną zgodnie z art. 6 ust. 2 ustawy z 14 lipca 1983 r. o narodowym zasobie archiwalnym i archiwach.</w:t>
      </w:r>
    </w:p>
    <w:p w14:paraId="0998DAD1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W trakcie przetwarzania danych na potrzeby przeprowadzenia postępowania rekrutacyjnego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 w14:paraId="480F3048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Rodzicom / opiekunom prawnym kandydata, jeżeli twierdzą, że przetwarzanie danych na potrzeby przeprowadzenia postępowania rekrutacyjnego narusza obowiązujące przepisy prawa, przysługuje prawo wniesienia skargi do organu nadzorczego, zgodnie z art. 77 RODO. W Polsce organem nadzorczym jest Prezes Urzędu Ochrony Danych Osobowych adres siedziby: ul. Stawki 2, 00-193 Warszawa.</w:t>
      </w:r>
    </w:p>
    <w:p w14:paraId="09BC2861" w14:textId="77777777" w:rsidR="005330A7" w:rsidRPr="00B96F1C" w:rsidRDefault="005330A7" w:rsidP="005330A7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>Podanie danych zawartych w niniejszym wniosku jest warunkiem umożliwiającym ubieganie się o przyjęcie do szkoły lub umożliwiającym korzystanie z pierwszeństwa w przyjęciu na podstawie poszczególnych kryteriów naboru, co wynika w szczególności z przepisów wskazanych w pkt 3, co oznacza,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</w:p>
    <w:p w14:paraId="1265CC23" w14:textId="77777777" w:rsidR="005330A7" w:rsidRPr="00B96F1C" w:rsidRDefault="005330A7" w:rsidP="005330A7">
      <w:pPr>
        <w:spacing w:after="0" w:line="240" w:lineRule="auto"/>
        <w:rPr>
          <w:rFonts w:eastAsia="Calibri" w:cstheme="minorHAnsi"/>
          <w:b/>
          <w:lang w:eastAsia="pl-PL"/>
        </w:rPr>
      </w:pPr>
    </w:p>
    <w:p w14:paraId="432A0F95" w14:textId="53ABE8B4" w:rsidR="00456E86" w:rsidRPr="005330A7" w:rsidRDefault="00456E86" w:rsidP="005330A7"/>
    <w:sectPr w:rsidR="00456E86" w:rsidRPr="005330A7" w:rsidSect="00CB067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094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17BC2"/>
    <w:multiLevelType w:val="hybridMultilevel"/>
    <w:tmpl w:val="5F26B604"/>
    <w:lvl w:ilvl="0" w:tplc="3EE2F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6948"/>
    <w:multiLevelType w:val="hybridMultilevel"/>
    <w:tmpl w:val="571C4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C06E6"/>
    <w:multiLevelType w:val="hybridMultilevel"/>
    <w:tmpl w:val="1AC662EA"/>
    <w:lvl w:ilvl="0" w:tplc="059440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43C64"/>
    <w:multiLevelType w:val="hybridMultilevel"/>
    <w:tmpl w:val="8B221E8C"/>
    <w:lvl w:ilvl="0" w:tplc="3D101F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6"/>
    <w:rsid w:val="00456E86"/>
    <w:rsid w:val="005330A7"/>
    <w:rsid w:val="006B6D0D"/>
    <w:rsid w:val="00C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FDF"/>
  <w15:chartTrackingRefBased/>
  <w15:docId w15:val="{26B705FA-66E3-46A2-89BA-3E0EA6B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0A7"/>
  </w:style>
  <w:style w:type="paragraph" w:styleId="Nagwek3">
    <w:name w:val="heading 3"/>
    <w:basedOn w:val="Normalny"/>
    <w:link w:val="Nagwek3Znak"/>
    <w:uiPriority w:val="9"/>
    <w:qFormat/>
    <w:rsid w:val="00CB0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E8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B06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B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Jelonek</dc:creator>
  <cp:keywords/>
  <dc:description/>
  <cp:lastModifiedBy>A. Jelonek</cp:lastModifiedBy>
  <cp:revision>4</cp:revision>
  <dcterms:created xsi:type="dcterms:W3CDTF">2024-11-28T08:09:00Z</dcterms:created>
  <dcterms:modified xsi:type="dcterms:W3CDTF">2024-11-28T08:12:00Z</dcterms:modified>
</cp:coreProperties>
</file>