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7D26" w14:textId="77777777" w:rsidR="00E4653E" w:rsidRPr="00872887" w:rsidRDefault="00E4653E" w:rsidP="00872887">
      <w:pPr>
        <w:pStyle w:val="Nagwek3"/>
        <w:spacing w:line="240" w:lineRule="auto"/>
        <w:jc w:val="center"/>
        <w:rPr>
          <w:rFonts w:ascii="Liberation Serif" w:hAnsi="Liberation Serif"/>
          <w:bCs/>
          <w:color w:val="000000" w:themeColor="text1"/>
          <w:sz w:val="24"/>
          <w:szCs w:val="24"/>
        </w:rPr>
      </w:pPr>
      <w:r w:rsidRPr="00872887">
        <w:rPr>
          <w:rStyle w:val="StrongEmphasis"/>
          <w:rFonts w:ascii="Liberation Serif" w:hAnsi="Liberation Serif"/>
          <w:bCs w:val="0"/>
          <w:color w:val="000000" w:themeColor="text1"/>
          <w:sz w:val="24"/>
          <w:szCs w:val="24"/>
        </w:rPr>
        <w:t xml:space="preserve">Regulamin </w:t>
      </w:r>
    </w:p>
    <w:p w14:paraId="3C726C50" w14:textId="77777777" w:rsidR="00E4653E" w:rsidRPr="00872887" w:rsidRDefault="00E4653E" w:rsidP="00872887">
      <w:pPr>
        <w:pStyle w:val="Nagwek3"/>
        <w:spacing w:line="240" w:lineRule="auto"/>
        <w:jc w:val="center"/>
        <w:rPr>
          <w:rStyle w:val="StrongEmphasis"/>
          <w:rFonts w:ascii="Liberation Serif" w:hAnsi="Liberation Serif"/>
          <w:bCs w:val="0"/>
          <w:color w:val="000000" w:themeColor="text1"/>
          <w:sz w:val="24"/>
          <w:szCs w:val="24"/>
        </w:rPr>
      </w:pPr>
      <w:r w:rsidRPr="00872887">
        <w:rPr>
          <w:rStyle w:val="StrongEmphasis"/>
          <w:rFonts w:ascii="Liberation Serif" w:hAnsi="Liberation Serif"/>
          <w:bCs w:val="0"/>
          <w:color w:val="000000" w:themeColor="text1"/>
          <w:sz w:val="24"/>
          <w:szCs w:val="24"/>
        </w:rPr>
        <w:t>Przedszkolnego koła zainteresowań</w:t>
      </w:r>
    </w:p>
    <w:p w14:paraId="1C059619" w14:textId="787BB241" w:rsidR="00E4653E" w:rsidRPr="00872887" w:rsidRDefault="00E4653E" w:rsidP="00872887">
      <w:pPr>
        <w:pStyle w:val="Nagwek3"/>
        <w:spacing w:line="240" w:lineRule="auto"/>
        <w:jc w:val="center"/>
        <w:rPr>
          <w:rFonts w:ascii="Liberation Serif" w:hAnsi="Liberation Serif"/>
          <w:bCs/>
          <w:color w:val="000000" w:themeColor="text1"/>
          <w:sz w:val="24"/>
          <w:szCs w:val="24"/>
        </w:rPr>
      </w:pPr>
      <w:r w:rsidRPr="00872887">
        <w:rPr>
          <w:rStyle w:val="StrongEmphasis"/>
          <w:rFonts w:ascii="Liberation Serif" w:hAnsi="Liberation Serif"/>
          <w:bCs w:val="0"/>
          <w:color w:val="000000" w:themeColor="text1"/>
          <w:sz w:val="24"/>
          <w:szCs w:val="24"/>
        </w:rPr>
        <w:t xml:space="preserve">organizowanego w Przedszkolu Publicznym Nr 35 </w:t>
      </w:r>
    </w:p>
    <w:p w14:paraId="1D5C0504" w14:textId="77777777" w:rsidR="00E4653E" w:rsidRPr="00872887" w:rsidRDefault="00E4653E" w:rsidP="00872887">
      <w:pPr>
        <w:pStyle w:val="Tekstpodstawowy"/>
        <w:spacing w:before="140" w:after="120" w:line="240" w:lineRule="auto"/>
        <w:jc w:val="center"/>
        <w:rPr>
          <w:rStyle w:val="StrongEmphasis"/>
        </w:rPr>
      </w:pPr>
      <w:r w:rsidRPr="00872887">
        <w:rPr>
          <w:rStyle w:val="StrongEmphasis"/>
        </w:rPr>
        <w:t>Z Oddziałem Integracyjnym w Tarnowie</w:t>
      </w:r>
      <w:r w:rsidRPr="00872887">
        <w:br/>
      </w:r>
    </w:p>
    <w:p w14:paraId="6E392C50" w14:textId="77777777" w:rsidR="00E4653E" w:rsidRPr="00872887" w:rsidRDefault="00E4653E" w:rsidP="00E4653E">
      <w:pPr>
        <w:pStyle w:val="Tekstpodstawowy"/>
        <w:spacing w:before="140" w:after="120"/>
        <w:jc w:val="center"/>
      </w:pPr>
      <w:r w:rsidRPr="00872887">
        <w:rPr>
          <w:rStyle w:val="StrongEmphasis"/>
        </w:rPr>
        <w:t>Zasady ogólne</w:t>
      </w:r>
      <w:r w:rsidRPr="00872887">
        <w:t>:</w:t>
      </w:r>
    </w:p>
    <w:p w14:paraId="2265EC4E" w14:textId="205FF6CA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line="240" w:lineRule="auto"/>
        <w:ind w:left="794" w:hanging="397"/>
        <w:jc w:val="both"/>
      </w:pPr>
      <w:r w:rsidRPr="00872887">
        <w:t>Każde kółko pracuje w oparciu o przygotowany program oraz harmonogram zajęć.</w:t>
      </w:r>
    </w:p>
    <w:p w14:paraId="3B272DE6" w14:textId="77777777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after="0" w:line="240" w:lineRule="auto"/>
        <w:ind w:left="794" w:hanging="397"/>
        <w:jc w:val="both"/>
      </w:pPr>
      <w:r w:rsidRPr="00872887">
        <w:t>Zajęcia mają charakter zabawy i są odpowiednio dostosowane do wieku i możliwości dzieci.</w:t>
      </w:r>
    </w:p>
    <w:p w14:paraId="6918A7EB" w14:textId="3C20E02F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after="0" w:line="240" w:lineRule="auto"/>
        <w:ind w:left="794" w:hanging="397"/>
        <w:jc w:val="both"/>
      </w:pPr>
      <w:r w:rsidRPr="00872887">
        <w:t>Zajęcia przeznaczone są dla dzieci uczęszczających do PP35</w:t>
      </w:r>
      <w:r w:rsidR="00435186" w:rsidRPr="00872887">
        <w:t>.</w:t>
      </w:r>
    </w:p>
    <w:p w14:paraId="71EEDAA1" w14:textId="328FD0B0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after="0" w:line="240" w:lineRule="auto"/>
        <w:ind w:left="794" w:hanging="397"/>
        <w:jc w:val="both"/>
      </w:pPr>
      <w:r w:rsidRPr="00872887">
        <w:t>Rodzice mogą zapisać dziecko na jedno wybrane kółko.</w:t>
      </w:r>
    </w:p>
    <w:p w14:paraId="734640C8" w14:textId="77777777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after="0" w:line="240" w:lineRule="auto"/>
        <w:ind w:left="794" w:hanging="397"/>
        <w:jc w:val="both"/>
      </w:pPr>
      <w:r w:rsidRPr="00872887">
        <w:t>Grupa może liczyć maksymalnie 10 dzieci.</w:t>
      </w:r>
    </w:p>
    <w:p w14:paraId="693020E1" w14:textId="77777777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after="0" w:line="240" w:lineRule="auto"/>
        <w:ind w:left="794" w:hanging="397"/>
        <w:jc w:val="both"/>
      </w:pPr>
      <w:r w:rsidRPr="00872887">
        <w:t>W przypadku większej ilości chętnych, zostanie utworzonych kilka grup, każda będzie pracowała wg własnego harmonogramu.</w:t>
      </w:r>
    </w:p>
    <w:p w14:paraId="766A4B0D" w14:textId="0D11BC55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after="0" w:line="240" w:lineRule="auto"/>
        <w:ind w:left="794" w:hanging="397"/>
        <w:jc w:val="both"/>
      </w:pPr>
      <w:r w:rsidRPr="00872887">
        <w:t>Zgłoszenia przyjmowane są w kancelarii u dyrekcji przedszkola od 23 do 24 października 2025 w godzinach 7:00-9:00 oraz 14:00-16:00</w:t>
      </w:r>
    </w:p>
    <w:p w14:paraId="66CE2077" w14:textId="77777777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after="0" w:line="240" w:lineRule="auto"/>
        <w:ind w:left="794" w:hanging="397"/>
        <w:jc w:val="both"/>
      </w:pPr>
      <w:r w:rsidRPr="00872887">
        <w:t>Liczba miejsc ograniczona, decyduje kolejność zgłoszeń.</w:t>
      </w:r>
    </w:p>
    <w:p w14:paraId="0CC0610E" w14:textId="77777777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line="240" w:lineRule="auto"/>
        <w:ind w:left="794" w:hanging="397"/>
        <w:jc w:val="both"/>
      </w:pPr>
      <w:r w:rsidRPr="00872887">
        <w:t xml:space="preserve">Podczas zajęć wykorzystujemy różne produkty. Rodzice będą na bieżąco informowani                      o kwocie zbiórki na potrzebne materiały, niezbędne do przeprowadzenia </w:t>
      </w:r>
      <w:r w:rsidRPr="00872887">
        <w:rPr>
          <w:u w:val="single"/>
        </w:rPr>
        <w:t>wybranych</w:t>
      </w:r>
      <w:r w:rsidRPr="00872887">
        <w:t xml:space="preserve"> zajęć. Opłaty pobierają nauczyciele prowadzący kółko oraz prowadzą pełne rozliczenie                                 w zeszycie finansów kółka.</w:t>
      </w:r>
    </w:p>
    <w:p w14:paraId="4B58182C" w14:textId="77777777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after="0" w:line="240" w:lineRule="auto"/>
        <w:ind w:left="794" w:hanging="397"/>
        <w:jc w:val="both"/>
      </w:pPr>
      <w:r w:rsidRPr="00872887">
        <w:t xml:space="preserve">Na zajęciach obowiązują zasady bezpieczeństwa i higieny pracy, o których każdorazowo przypominamy dzieciom przed rozpoczęciem prac. </w:t>
      </w:r>
    </w:p>
    <w:p w14:paraId="0DA431C5" w14:textId="77777777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line="240" w:lineRule="auto"/>
        <w:ind w:left="794" w:hanging="397"/>
        <w:jc w:val="both"/>
      </w:pPr>
      <w:r w:rsidRPr="00872887">
        <w:t>Uczestnicy pracują w grupach, pomagając sobie nawzajem, dzieląc się zadaniami                                    i materiałami.</w:t>
      </w:r>
    </w:p>
    <w:p w14:paraId="6F16079D" w14:textId="77777777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line="240" w:lineRule="auto"/>
        <w:ind w:left="794" w:hanging="397"/>
        <w:jc w:val="both"/>
      </w:pPr>
      <w:r w:rsidRPr="00872887">
        <w:t>Rodzice zapisując dziecko do kółka oświadczają, że zapoznali się z regulaminem oraz wypełniają kartę zgłoszenia dziecka.</w:t>
      </w:r>
    </w:p>
    <w:p w14:paraId="3B2F02F4" w14:textId="2429E0BE" w:rsidR="00E4653E" w:rsidRPr="00872887" w:rsidRDefault="00E4653E" w:rsidP="00E4653E">
      <w:pPr>
        <w:pStyle w:val="Tekstpodstawowy"/>
        <w:numPr>
          <w:ilvl w:val="1"/>
          <w:numId w:val="1"/>
        </w:numPr>
        <w:tabs>
          <w:tab w:val="left" w:pos="1418"/>
        </w:tabs>
        <w:spacing w:line="240" w:lineRule="auto"/>
        <w:ind w:left="794" w:hanging="397"/>
        <w:jc w:val="both"/>
      </w:pPr>
      <w:r w:rsidRPr="00872887">
        <w:t xml:space="preserve">Na zajęciach sprawdzana jest lista obecności dzieci. Dłuższe nieobecności </w:t>
      </w:r>
      <w:r w:rsidR="00435186" w:rsidRPr="00872887">
        <w:t>dziecka na zajęciach</w:t>
      </w:r>
      <w:r w:rsidRPr="00872887">
        <w:t xml:space="preserve"> rodzic powinien usprawiedliwić. W przeciwnym wypadku nauczyciel ma prawo skreślić dziecko z listy osób uczęszczających na kółko,  a następnie dopisać do kółka pierwszą osobę z listy rezerwowej.</w:t>
      </w:r>
    </w:p>
    <w:p w14:paraId="15911A4B" w14:textId="77777777" w:rsidR="00E4653E" w:rsidRPr="00872887" w:rsidRDefault="00E4653E" w:rsidP="00E4653E">
      <w:pPr>
        <w:pStyle w:val="Tekstpodstawowy"/>
        <w:spacing w:line="240" w:lineRule="auto"/>
        <w:jc w:val="both"/>
      </w:pPr>
      <w:r w:rsidRPr="00872887">
        <w:rPr>
          <w:rStyle w:val="StrongEmphasis"/>
        </w:rPr>
        <w:t>Zasady bezpieczeństwa</w:t>
      </w:r>
      <w:r w:rsidRPr="00872887">
        <w:t>:</w:t>
      </w:r>
    </w:p>
    <w:p w14:paraId="7AAA65F1" w14:textId="77777777" w:rsidR="00E4653E" w:rsidRPr="00872887" w:rsidRDefault="00E4653E" w:rsidP="00E4653E">
      <w:pPr>
        <w:pStyle w:val="Tekstpodstawowy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</w:pPr>
      <w:r w:rsidRPr="00872887">
        <w:t>Dzieci zawsze pracują pod nadzorem nauczyciela lub innej osoby dorosłej sprawującej opiekę nad grupą.</w:t>
      </w:r>
    </w:p>
    <w:p w14:paraId="7615BF51" w14:textId="77777777" w:rsidR="00E4653E" w:rsidRPr="00872887" w:rsidRDefault="00E4653E" w:rsidP="00E4653E">
      <w:pPr>
        <w:pStyle w:val="Tekstpodstawowy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</w:pPr>
      <w:r w:rsidRPr="00872887">
        <w:t>Przed zajęciami nauczyciel przypomina dzieciom o obowiązujących zasadach bezpieczeństwa i higieny pracy.</w:t>
      </w:r>
    </w:p>
    <w:p w14:paraId="3B596E80" w14:textId="77777777" w:rsidR="00E4653E" w:rsidRPr="00872887" w:rsidRDefault="00E4653E" w:rsidP="00E4653E">
      <w:pPr>
        <w:pStyle w:val="Tekstpodstawowy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</w:pPr>
      <w:r w:rsidRPr="00872887">
        <w:t xml:space="preserve">Zajęcia odbywają się w bezpiecznym, specjalnie przygotowanym miejscu. </w:t>
      </w:r>
    </w:p>
    <w:p w14:paraId="70F109E0" w14:textId="77777777" w:rsidR="00E4653E" w:rsidRPr="00872887" w:rsidRDefault="00E4653E" w:rsidP="00E4653E">
      <w:pPr>
        <w:pStyle w:val="Tekstpodstawowy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</w:pPr>
      <w:r w:rsidRPr="00872887">
        <w:t>Dzieci używają różnych przyborów pod nadzorem osób prowadzących kółko.</w:t>
      </w:r>
    </w:p>
    <w:p w14:paraId="6A14CD5C" w14:textId="77777777" w:rsidR="00E4653E" w:rsidRPr="00872887" w:rsidRDefault="00E4653E" w:rsidP="00E4653E">
      <w:pPr>
        <w:pStyle w:val="Tekstpodstawowy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</w:pPr>
      <w:r w:rsidRPr="00872887">
        <w:t>Sprzęty elektryczne obsługiwane są tylko i wyłącznie przez dorosłych. Dzieci nie mają do nich dostępu.</w:t>
      </w:r>
    </w:p>
    <w:p w14:paraId="6C8AF885" w14:textId="4F06BC82" w:rsidR="008706EA" w:rsidRDefault="005A0A24" w:rsidP="00872887">
      <w:pPr>
        <w:pStyle w:val="Tekstpodstawowy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</w:pPr>
      <w:r>
        <w:t>Rodzice</w:t>
      </w:r>
      <w:r w:rsidR="00E4653E" w:rsidRPr="00872887">
        <w:t xml:space="preserve"> wypełniają kartę zgłoszenia </w:t>
      </w:r>
      <w:r>
        <w:t xml:space="preserve">dziecka </w:t>
      </w:r>
      <w:r w:rsidR="00E4653E" w:rsidRPr="00872887">
        <w:t>do kółka (załącznik nr 1</w:t>
      </w:r>
      <w:r>
        <w:t>-4</w:t>
      </w:r>
      <w:r w:rsidR="00E4653E" w:rsidRPr="00872887">
        <w:t>)</w:t>
      </w:r>
      <w:r>
        <w:t xml:space="preserve"> i składają </w:t>
      </w:r>
      <w:r w:rsidR="00EB79F0">
        <w:t xml:space="preserve">            </w:t>
      </w:r>
      <w:r>
        <w:t>w kancelarii przedszkola.</w:t>
      </w:r>
    </w:p>
    <w:sectPr w:rsidR="0087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45F1"/>
    <w:multiLevelType w:val="multilevel"/>
    <w:tmpl w:val="F342D1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B747A06"/>
    <w:multiLevelType w:val="multilevel"/>
    <w:tmpl w:val="39BAE35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254321927">
    <w:abstractNumId w:val="0"/>
  </w:num>
  <w:num w:numId="2" w16cid:durableId="83611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3E"/>
    <w:rsid w:val="00286BBF"/>
    <w:rsid w:val="00435186"/>
    <w:rsid w:val="0055787B"/>
    <w:rsid w:val="005A0A24"/>
    <w:rsid w:val="006C7632"/>
    <w:rsid w:val="008706EA"/>
    <w:rsid w:val="00872887"/>
    <w:rsid w:val="00A02610"/>
    <w:rsid w:val="00AF3722"/>
    <w:rsid w:val="00B71D4A"/>
    <w:rsid w:val="00E4653E"/>
    <w:rsid w:val="00EB79F0"/>
    <w:rsid w:val="00F8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32E2"/>
  <w15:chartTrackingRefBased/>
  <w15:docId w15:val="{FBD0AF3E-9133-4FBA-8C1A-BB667967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6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5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5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5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5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5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5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5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5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5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5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53E"/>
    <w:rPr>
      <w:b/>
      <w:bCs/>
      <w:smallCaps/>
      <w:color w:val="0F4761" w:themeColor="accent1" w:themeShade="BF"/>
      <w:spacing w:val="5"/>
    </w:rPr>
  </w:style>
  <w:style w:type="character" w:customStyle="1" w:styleId="StrongEmphasis">
    <w:name w:val="Strong Emphasis"/>
    <w:qFormat/>
    <w:rsid w:val="00E4653E"/>
    <w:rPr>
      <w:b/>
      <w:bCs/>
    </w:rPr>
  </w:style>
  <w:style w:type="paragraph" w:styleId="Tekstpodstawowy">
    <w:name w:val="Body Text"/>
    <w:basedOn w:val="Normalny"/>
    <w:link w:val="TekstpodstawowyZnak"/>
    <w:rsid w:val="00E4653E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4653E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Englart</dc:creator>
  <cp:keywords/>
  <dc:description/>
  <cp:lastModifiedBy>Paweł Englart</cp:lastModifiedBy>
  <cp:revision>5</cp:revision>
  <dcterms:created xsi:type="dcterms:W3CDTF">2025-10-21T18:33:00Z</dcterms:created>
  <dcterms:modified xsi:type="dcterms:W3CDTF">2025-10-21T18:47:00Z</dcterms:modified>
</cp:coreProperties>
</file>