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51" w:rsidRDefault="00032151" w:rsidP="000321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2151" w:rsidRPr="00032151" w:rsidRDefault="00877240" w:rsidP="00032151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05.06.2020 r.</w:t>
      </w:r>
    </w:p>
    <w:p w:rsidR="002C13BE" w:rsidRDefault="002C13BE" w:rsidP="000321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Multisensoryczne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zabawy matematyczne</w:t>
      </w:r>
      <w:r w:rsidR="00656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zajęcia matematyczne</w:t>
      </w:r>
    </w:p>
    <w:p w:rsidR="00656528" w:rsidRDefault="00656528" w:rsidP="00C25B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6528" w:rsidRPr="00656528" w:rsidRDefault="00656528" w:rsidP="00C25B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Cel: rozwijanie pojęć matematycznych poprzez zabawę, utrwalenie cyfr w zakresie 10, kształtowanie umiejętności przeliczania</w:t>
      </w:r>
    </w:p>
    <w:p w:rsidR="002C13BE" w:rsidRPr="00656528" w:rsidRDefault="00656528" w:rsidP="00C25B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65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proofErr w:type="spellStart"/>
      <w:r w:rsidRPr="006565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P.p</w:t>
      </w:r>
      <w:proofErr w:type="spellEnd"/>
      <w:r w:rsidRPr="006565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</w:t>
      </w:r>
      <w:r w:rsidR="000321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5, 9, III9,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 7, 9, 11, 15</w:t>
      </w:r>
      <w:r w:rsidR="000321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C25BD0" w:rsidRDefault="00C25BD0" w:rsidP="00C25B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5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Liczenie ze smakiem</w:t>
      </w:r>
    </w:p>
    <w:p w:rsidR="002C13BE" w:rsidRPr="00C25BD0" w:rsidRDefault="002C13BE" w:rsidP="00C25B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(Pomoce: przygotuj sobie kilka miseczek, ulubione smakołyki np. pestki dyni, rodzynki lub kawałki owoców, kartoniki z cyframi)</w:t>
      </w:r>
    </w:p>
    <w:p w:rsidR="00C25BD0" w:rsidRDefault="00C25BD0" w:rsidP="00C25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 powiedział, że do nauki liczenia nie można włączyć zmysłu smaku? Na podwieczorek przygotujmy </w:t>
      </w:r>
      <w:r w:rsidR="002C13BE">
        <w:rPr>
          <w:rFonts w:ascii="Times New Roman" w:eastAsia="Times New Roman" w:hAnsi="Times New Roman" w:cs="Times New Roman"/>
          <w:sz w:val="24"/>
          <w:szCs w:val="24"/>
          <w:lang w:eastAsia="pl-PL"/>
        </w:rPr>
        <w:t>kilka</w:t>
      </w:r>
      <w:r w:rsidRPr="00C25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miseczek </w:t>
      </w:r>
      <w:r w:rsidRPr="00C25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różnymi smakołykami: rodzynkami, pestkami dyni, kawałkami owoców. tyle wybranego smakołyku, ile wynosi wartość wylosowanej cyfry. Jest to </w:t>
      </w:r>
      <w:r w:rsidR="002C1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smaczna </w:t>
      </w:r>
      <w:r w:rsidRPr="00C25BD0">
        <w:rPr>
          <w:rFonts w:ascii="Times New Roman" w:eastAsia="Times New Roman" w:hAnsi="Times New Roman" w:cs="Times New Roman"/>
          <w:sz w:val="24"/>
          <w:szCs w:val="24"/>
          <w:lang w:eastAsia="pl-PL"/>
        </w:rPr>
        <w:t>motywacja do szybkiego zrozumienia, która cyfra oznacza mniej, a która więcej.</w:t>
      </w:r>
    </w:p>
    <w:p w:rsidR="002C13BE" w:rsidRDefault="002C13BE" w:rsidP="00C25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1616"/>
      </w:tblGrid>
      <w:tr w:rsidR="002C13BE" w:rsidTr="002C13BE">
        <w:tc>
          <w:tcPr>
            <w:tcW w:w="921" w:type="dxa"/>
          </w:tcPr>
          <w:p w:rsidR="002C13BE" w:rsidRPr="002C13BE" w:rsidRDefault="002C13BE" w:rsidP="002C1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40"/>
                <w:szCs w:val="140"/>
                <w:lang w:eastAsia="pl-PL"/>
              </w:rPr>
            </w:pPr>
            <w:r w:rsidRPr="002C13BE">
              <w:rPr>
                <w:rFonts w:ascii="Times New Roman" w:eastAsia="Times New Roman" w:hAnsi="Times New Roman" w:cs="Times New Roman"/>
                <w:b/>
                <w:sz w:val="140"/>
                <w:szCs w:val="140"/>
                <w:lang w:eastAsia="pl-PL"/>
              </w:rPr>
              <w:t>1</w:t>
            </w:r>
          </w:p>
        </w:tc>
        <w:tc>
          <w:tcPr>
            <w:tcW w:w="921" w:type="dxa"/>
          </w:tcPr>
          <w:p w:rsidR="002C13BE" w:rsidRPr="002C13BE" w:rsidRDefault="002C13BE" w:rsidP="002C1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40"/>
                <w:szCs w:val="140"/>
                <w:lang w:eastAsia="pl-PL"/>
              </w:rPr>
            </w:pPr>
            <w:r w:rsidRPr="002C13BE">
              <w:rPr>
                <w:rFonts w:ascii="Times New Roman" w:eastAsia="Times New Roman" w:hAnsi="Times New Roman" w:cs="Times New Roman"/>
                <w:b/>
                <w:sz w:val="140"/>
                <w:szCs w:val="140"/>
                <w:lang w:eastAsia="pl-PL"/>
              </w:rPr>
              <w:t>2</w:t>
            </w:r>
          </w:p>
        </w:tc>
        <w:tc>
          <w:tcPr>
            <w:tcW w:w="921" w:type="dxa"/>
          </w:tcPr>
          <w:p w:rsidR="002C13BE" w:rsidRPr="002C13BE" w:rsidRDefault="002C13BE" w:rsidP="002C1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40"/>
                <w:szCs w:val="140"/>
                <w:lang w:eastAsia="pl-PL"/>
              </w:rPr>
            </w:pPr>
            <w:r w:rsidRPr="002C13BE">
              <w:rPr>
                <w:rFonts w:ascii="Times New Roman" w:eastAsia="Times New Roman" w:hAnsi="Times New Roman" w:cs="Times New Roman"/>
                <w:b/>
                <w:sz w:val="140"/>
                <w:szCs w:val="140"/>
                <w:lang w:eastAsia="pl-PL"/>
              </w:rPr>
              <w:t>3</w:t>
            </w:r>
          </w:p>
        </w:tc>
        <w:tc>
          <w:tcPr>
            <w:tcW w:w="921" w:type="dxa"/>
          </w:tcPr>
          <w:p w:rsidR="002C13BE" w:rsidRPr="002C13BE" w:rsidRDefault="002C13BE" w:rsidP="002C1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40"/>
                <w:szCs w:val="140"/>
                <w:lang w:eastAsia="pl-PL"/>
              </w:rPr>
            </w:pPr>
            <w:r w:rsidRPr="002C13BE">
              <w:rPr>
                <w:rFonts w:ascii="Times New Roman" w:eastAsia="Times New Roman" w:hAnsi="Times New Roman" w:cs="Times New Roman"/>
                <w:b/>
                <w:sz w:val="140"/>
                <w:szCs w:val="140"/>
                <w:lang w:eastAsia="pl-PL"/>
              </w:rPr>
              <w:t>4</w:t>
            </w:r>
          </w:p>
        </w:tc>
        <w:tc>
          <w:tcPr>
            <w:tcW w:w="921" w:type="dxa"/>
          </w:tcPr>
          <w:p w:rsidR="002C13BE" w:rsidRPr="002C13BE" w:rsidRDefault="002C13BE" w:rsidP="002C1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40"/>
                <w:szCs w:val="140"/>
                <w:lang w:eastAsia="pl-PL"/>
              </w:rPr>
            </w:pPr>
            <w:r w:rsidRPr="002C13BE">
              <w:rPr>
                <w:rFonts w:ascii="Times New Roman" w:eastAsia="Times New Roman" w:hAnsi="Times New Roman" w:cs="Times New Roman"/>
                <w:b/>
                <w:sz w:val="140"/>
                <w:szCs w:val="140"/>
                <w:lang w:eastAsia="pl-PL"/>
              </w:rPr>
              <w:t>5</w:t>
            </w:r>
          </w:p>
        </w:tc>
        <w:tc>
          <w:tcPr>
            <w:tcW w:w="921" w:type="dxa"/>
          </w:tcPr>
          <w:p w:rsidR="002C13BE" w:rsidRPr="002C13BE" w:rsidRDefault="002C13BE" w:rsidP="002C1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40"/>
                <w:szCs w:val="140"/>
                <w:lang w:eastAsia="pl-PL"/>
              </w:rPr>
            </w:pPr>
            <w:r w:rsidRPr="002C13BE">
              <w:rPr>
                <w:rFonts w:ascii="Times New Roman" w:eastAsia="Times New Roman" w:hAnsi="Times New Roman" w:cs="Times New Roman"/>
                <w:b/>
                <w:sz w:val="140"/>
                <w:szCs w:val="140"/>
                <w:lang w:eastAsia="pl-PL"/>
              </w:rPr>
              <w:t>6</w:t>
            </w:r>
          </w:p>
        </w:tc>
        <w:tc>
          <w:tcPr>
            <w:tcW w:w="921" w:type="dxa"/>
          </w:tcPr>
          <w:p w:rsidR="002C13BE" w:rsidRPr="002C13BE" w:rsidRDefault="002C13BE" w:rsidP="002C1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40"/>
                <w:szCs w:val="140"/>
                <w:lang w:eastAsia="pl-PL"/>
              </w:rPr>
            </w:pPr>
            <w:r w:rsidRPr="002C13BE">
              <w:rPr>
                <w:rFonts w:ascii="Times New Roman" w:eastAsia="Times New Roman" w:hAnsi="Times New Roman" w:cs="Times New Roman"/>
                <w:b/>
                <w:sz w:val="140"/>
                <w:szCs w:val="140"/>
                <w:lang w:eastAsia="pl-PL"/>
              </w:rPr>
              <w:t>7</w:t>
            </w:r>
          </w:p>
        </w:tc>
        <w:tc>
          <w:tcPr>
            <w:tcW w:w="921" w:type="dxa"/>
          </w:tcPr>
          <w:p w:rsidR="002C13BE" w:rsidRPr="002C13BE" w:rsidRDefault="002C13BE" w:rsidP="002C1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40"/>
                <w:szCs w:val="140"/>
                <w:lang w:eastAsia="pl-PL"/>
              </w:rPr>
            </w:pPr>
            <w:r w:rsidRPr="002C13BE">
              <w:rPr>
                <w:rFonts w:ascii="Times New Roman" w:eastAsia="Times New Roman" w:hAnsi="Times New Roman" w:cs="Times New Roman"/>
                <w:b/>
                <w:sz w:val="140"/>
                <w:szCs w:val="140"/>
                <w:lang w:eastAsia="pl-PL"/>
              </w:rPr>
              <w:t>8</w:t>
            </w:r>
          </w:p>
        </w:tc>
        <w:tc>
          <w:tcPr>
            <w:tcW w:w="922" w:type="dxa"/>
          </w:tcPr>
          <w:p w:rsidR="002C13BE" w:rsidRPr="002C13BE" w:rsidRDefault="002C13BE" w:rsidP="002C1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40"/>
                <w:szCs w:val="140"/>
                <w:lang w:eastAsia="pl-PL"/>
              </w:rPr>
            </w:pPr>
            <w:r w:rsidRPr="002C13BE">
              <w:rPr>
                <w:rFonts w:ascii="Times New Roman" w:eastAsia="Times New Roman" w:hAnsi="Times New Roman" w:cs="Times New Roman"/>
                <w:b/>
                <w:sz w:val="140"/>
                <w:szCs w:val="140"/>
                <w:lang w:eastAsia="pl-PL"/>
              </w:rPr>
              <w:t>9</w:t>
            </w:r>
          </w:p>
        </w:tc>
        <w:tc>
          <w:tcPr>
            <w:tcW w:w="922" w:type="dxa"/>
          </w:tcPr>
          <w:p w:rsidR="002C13BE" w:rsidRPr="002C13BE" w:rsidRDefault="002C13BE" w:rsidP="002C1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40"/>
                <w:szCs w:val="140"/>
                <w:lang w:eastAsia="pl-PL"/>
              </w:rPr>
            </w:pPr>
            <w:r w:rsidRPr="002C13BE">
              <w:rPr>
                <w:rFonts w:ascii="Times New Roman" w:eastAsia="Times New Roman" w:hAnsi="Times New Roman" w:cs="Times New Roman"/>
                <w:b/>
                <w:sz w:val="140"/>
                <w:szCs w:val="140"/>
                <w:lang w:eastAsia="pl-PL"/>
              </w:rPr>
              <w:t>10</w:t>
            </w:r>
          </w:p>
        </w:tc>
      </w:tr>
    </w:tbl>
    <w:p w:rsidR="002C13BE" w:rsidRPr="00C25BD0" w:rsidRDefault="002C13BE" w:rsidP="00C25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BD0" w:rsidRDefault="00C25BD0" w:rsidP="00C25BD0">
      <w:pPr>
        <w:pStyle w:val="Nagwek4"/>
      </w:pPr>
      <w:r>
        <w:t>Szczypce w ruch</w:t>
      </w:r>
    </w:p>
    <w:p w:rsidR="009D2CA2" w:rsidRPr="009D2CA2" w:rsidRDefault="009D2CA2" w:rsidP="00C25BD0">
      <w:pPr>
        <w:pStyle w:val="Nagwek4"/>
        <w:rPr>
          <w:b w:val="0"/>
        </w:rPr>
      </w:pPr>
      <w:r>
        <w:rPr>
          <w:b w:val="0"/>
        </w:rPr>
        <w:t xml:space="preserve">(Pomoce: szczypce kuchenne, foremka na </w:t>
      </w:r>
      <w:proofErr w:type="spellStart"/>
      <w:r>
        <w:rPr>
          <w:b w:val="0"/>
        </w:rPr>
        <w:t>muffiny</w:t>
      </w:r>
      <w:proofErr w:type="spellEnd"/>
      <w:r w:rsidRPr="009D2CA2">
        <w:rPr>
          <w:b w:val="0"/>
        </w:rPr>
        <w:t xml:space="preserve"> </w:t>
      </w:r>
      <w:r>
        <w:rPr>
          <w:b w:val="0"/>
        </w:rPr>
        <w:t>lub</w:t>
      </w:r>
      <w:r w:rsidRPr="009D2CA2">
        <w:rPr>
          <w:b w:val="0"/>
        </w:rPr>
        <w:t xml:space="preserve"> </w:t>
      </w:r>
      <w:proofErr w:type="spellStart"/>
      <w:r>
        <w:rPr>
          <w:b w:val="0"/>
        </w:rPr>
        <w:t>wytłaczanka</w:t>
      </w:r>
      <w:proofErr w:type="spellEnd"/>
      <w:r>
        <w:rPr>
          <w:b w:val="0"/>
        </w:rPr>
        <w:t xml:space="preserve"> po jajkach, drobne elementy kamyczki ozdobne lub drażetki, kartoniki z cyframi z poprzedniej zabawy)</w:t>
      </w:r>
    </w:p>
    <w:p w:rsidR="00C25BD0" w:rsidRDefault="00C25BD0" w:rsidP="00C25BD0">
      <w:pPr>
        <w:pStyle w:val="NormalnyWeb"/>
      </w:pPr>
      <w:r>
        <w:t xml:space="preserve">Na dnie pojemnika kładziemy karteczki z cyframi, a zadaniem dziecka jest włożyć do niego tyle przedmiotów, ile wskazuje cyfra. </w:t>
      </w:r>
    </w:p>
    <w:p w:rsidR="00C25BD0" w:rsidRDefault="00C25BD0" w:rsidP="00C25BD0">
      <w:pPr>
        <w:pStyle w:val="Nagwek4"/>
      </w:pPr>
      <w:r>
        <w:t>Przyczepianie kamerek</w:t>
      </w:r>
    </w:p>
    <w:p w:rsidR="00A513AF" w:rsidRPr="00A513AF" w:rsidRDefault="00A513AF" w:rsidP="00C25BD0">
      <w:pPr>
        <w:pStyle w:val="Nagwek4"/>
        <w:rPr>
          <w:b w:val="0"/>
        </w:rPr>
      </w:pPr>
      <w:r w:rsidRPr="00A513AF">
        <w:rPr>
          <w:b w:val="0"/>
        </w:rPr>
        <w:t>(Pomoce: karty z cyframi z Załącznika</w:t>
      </w:r>
      <w:r>
        <w:rPr>
          <w:b w:val="0"/>
        </w:rPr>
        <w:t xml:space="preserve"> lub wykonane własnoręcznie</w:t>
      </w:r>
      <w:r w:rsidRPr="00A513AF">
        <w:rPr>
          <w:b w:val="0"/>
        </w:rPr>
        <w:t>, spinacze do bielizny)</w:t>
      </w:r>
    </w:p>
    <w:p w:rsidR="00C25BD0" w:rsidRDefault="00C25BD0" w:rsidP="00C25BD0">
      <w:pPr>
        <w:pStyle w:val="NormalnyWeb"/>
      </w:pPr>
      <w:r>
        <w:t>Do kartki z wydrukowaną cyfrą przypina</w:t>
      </w:r>
      <w:r w:rsidR="00656528">
        <w:t>my</w:t>
      </w:r>
      <w:r>
        <w:t> tyle klamerek do bielizny, ile wskazuje cyfra. Grzbiety klamerek możemy pokolorować na taki kolor jak cyfra na kartce. To ułatwi sortowanie.</w:t>
      </w:r>
    </w:p>
    <w:p w:rsidR="00A513AF" w:rsidRDefault="00A513AF" w:rsidP="00A513AF">
      <w:pPr>
        <w:pStyle w:val="Nagwek4"/>
      </w:pPr>
    </w:p>
    <w:p w:rsidR="00A513AF" w:rsidRDefault="00A513AF" w:rsidP="00A513AF">
      <w:pPr>
        <w:pStyle w:val="Nagwek4"/>
      </w:pPr>
      <w:r>
        <w:t>Liczymy do 10</w:t>
      </w:r>
    </w:p>
    <w:p w:rsidR="00A513AF" w:rsidRDefault="00A513AF" w:rsidP="00A513AF">
      <w:pPr>
        <w:pStyle w:val="NormalnyWeb"/>
      </w:pPr>
      <w:r>
        <w:t>Wysłuchaj piosenki i zagraj według instrukcji na swoich palcach. Udanej zabawy!</w:t>
      </w:r>
    </w:p>
    <w:p w:rsidR="00A513AF" w:rsidRDefault="00A513AF" w:rsidP="00A513AF">
      <w:pPr>
        <w:pStyle w:val="NormalnyWeb"/>
      </w:pPr>
      <w:r w:rsidRPr="00C25BD0">
        <w:lastRenderedPageBreak/>
        <w:t>https://www.youtube.com/watch?v=ql5n2RaoNuM</w:t>
      </w:r>
    </w:p>
    <w:p w:rsidR="00A513AF" w:rsidRDefault="00A513AF" w:rsidP="00C25BD0">
      <w:pPr>
        <w:pStyle w:val="NormalnyWeb"/>
      </w:pPr>
    </w:p>
    <w:p w:rsidR="00A513AF" w:rsidRDefault="00A513AF" w:rsidP="00C25BD0">
      <w:pPr>
        <w:pStyle w:val="NormalnyWeb"/>
      </w:pPr>
    </w:p>
    <w:p w:rsidR="00A513AF" w:rsidRDefault="00A513AF" w:rsidP="00C25BD0">
      <w:pPr>
        <w:pStyle w:val="NormalnyWeb"/>
      </w:pPr>
    </w:p>
    <w:p w:rsidR="00A513AF" w:rsidRDefault="00A513AF" w:rsidP="00C25BD0">
      <w:pPr>
        <w:pStyle w:val="NormalnyWeb"/>
      </w:pPr>
    </w:p>
    <w:p w:rsidR="00A513AF" w:rsidRDefault="00A513AF" w:rsidP="00C25BD0">
      <w:pPr>
        <w:pStyle w:val="NormalnyWeb"/>
      </w:pPr>
      <w:r>
        <w:t>Załącznik</w:t>
      </w:r>
    </w:p>
    <w:tbl>
      <w:tblPr>
        <w:tblStyle w:val="Tabela-Siatka"/>
        <w:tblW w:w="0" w:type="auto"/>
        <w:tblLook w:val="04A0"/>
      </w:tblPr>
      <w:tblGrid>
        <w:gridCol w:w="4466"/>
        <w:gridCol w:w="6216"/>
      </w:tblGrid>
      <w:tr w:rsidR="00A513AF" w:rsidRPr="00A513AF" w:rsidTr="00A513AF">
        <w:tc>
          <w:tcPr>
            <w:tcW w:w="5303" w:type="dxa"/>
          </w:tcPr>
          <w:p w:rsidR="00A513AF" w:rsidRPr="00A513AF" w:rsidRDefault="00A513AF" w:rsidP="00A513AF">
            <w:pPr>
              <w:pStyle w:val="NormalnyWeb"/>
              <w:jc w:val="center"/>
              <w:rPr>
                <w:b/>
                <w:sz w:val="600"/>
                <w:szCs w:val="600"/>
              </w:rPr>
            </w:pPr>
            <w:r w:rsidRPr="00A513AF">
              <w:rPr>
                <w:b/>
                <w:sz w:val="600"/>
                <w:szCs w:val="600"/>
              </w:rPr>
              <w:t>1</w:t>
            </w:r>
          </w:p>
        </w:tc>
        <w:tc>
          <w:tcPr>
            <w:tcW w:w="5303" w:type="dxa"/>
          </w:tcPr>
          <w:p w:rsidR="00A513AF" w:rsidRPr="00A513AF" w:rsidRDefault="00A513AF" w:rsidP="00A513AF">
            <w:pPr>
              <w:pStyle w:val="NormalnyWeb"/>
              <w:jc w:val="center"/>
              <w:rPr>
                <w:b/>
                <w:sz w:val="600"/>
                <w:szCs w:val="600"/>
              </w:rPr>
            </w:pPr>
            <w:r w:rsidRPr="00A513AF">
              <w:rPr>
                <w:b/>
                <w:sz w:val="600"/>
                <w:szCs w:val="600"/>
              </w:rPr>
              <w:t>2</w:t>
            </w:r>
          </w:p>
        </w:tc>
      </w:tr>
      <w:tr w:rsidR="00A513AF" w:rsidRPr="00A513AF" w:rsidTr="00A513AF">
        <w:tc>
          <w:tcPr>
            <w:tcW w:w="5303" w:type="dxa"/>
          </w:tcPr>
          <w:p w:rsidR="00A513AF" w:rsidRPr="00A513AF" w:rsidRDefault="00A513AF" w:rsidP="00A513AF">
            <w:pPr>
              <w:pStyle w:val="NormalnyWeb"/>
              <w:jc w:val="center"/>
              <w:rPr>
                <w:b/>
                <w:sz w:val="600"/>
                <w:szCs w:val="600"/>
              </w:rPr>
            </w:pPr>
            <w:r w:rsidRPr="00A513AF">
              <w:rPr>
                <w:b/>
                <w:sz w:val="600"/>
                <w:szCs w:val="600"/>
              </w:rPr>
              <w:lastRenderedPageBreak/>
              <w:t>3</w:t>
            </w:r>
          </w:p>
        </w:tc>
        <w:tc>
          <w:tcPr>
            <w:tcW w:w="5303" w:type="dxa"/>
          </w:tcPr>
          <w:p w:rsidR="00A513AF" w:rsidRPr="00A513AF" w:rsidRDefault="00A513AF" w:rsidP="00A513AF">
            <w:pPr>
              <w:pStyle w:val="NormalnyWeb"/>
              <w:jc w:val="center"/>
              <w:rPr>
                <w:b/>
                <w:sz w:val="600"/>
                <w:szCs w:val="600"/>
              </w:rPr>
            </w:pPr>
            <w:r w:rsidRPr="00A513AF">
              <w:rPr>
                <w:b/>
                <w:sz w:val="600"/>
                <w:szCs w:val="600"/>
              </w:rPr>
              <w:t>4</w:t>
            </w:r>
          </w:p>
        </w:tc>
      </w:tr>
      <w:tr w:rsidR="00A513AF" w:rsidRPr="00A513AF" w:rsidTr="00A513AF">
        <w:tc>
          <w:tcPr>
            <w:tcW w:w="5303" w:type="dxa"/>
          </w:tcPr>
          <w:p w:rsidR="00A513AF" w:rsidRPr="00A513AF" w:rsidRDefault="00A513AF" w:rsidP="00A513AF">
            <w:pPr>
              <w:pStyle w:val="NormalnyWeb"/>
              <w:jc w:val="center"/>
              <w:rPr>
                <w:b/>
                <w:sz w:val="600"/>
                <w:szCs w:val="600"/>
              </w:rPr>
            </w:pPr>
            <w:r w:rsidRPr="00A513AF">
              <w:rPr>
                <w:b/>
                <w:sz w:val="600"/>
                <w:szCs w:val="600"/>
              </w:rPr>
              <w:t>5</w:t>
            </w:r>
          </w:p>
        </w:tc>
        <w:tc>
          <w:tcPr>
            <w:tcW w:w="5303" w:type="dxa"/>
          </w:tcPr>
          <w:p w:rsidR="00A513AF" w:rsidRPr="00A513AF" w:rsidRDefault="00A513AF" w:rsidP="00A513AF">
            <w:pPr>
              <w:pStyle w:val="NormalnyWeb"/>
              <w:jc w:val="center"/>
              <w:rPr>
                <w:b/>
                <w:sz w:val="600"/>
                <w:szCs w:val="600"/>
              </w:rPr>
            </w:pPr>
            <w:r w:rsidRPr="00A513AF">
              <w:rPr>
                <w:b/>
                <w:sz w:val="600"/>
                <w:szCs w:val="600"/>
              </w:rPr>
              <w:t>6</w:t>
            </w:r>
          </w:p>
        </w:tc>
      </w:tr>
      <w:tr w:rsidR="00A513AF" w:rsidRPr="00A513AF" w:rsidTr="00A513AF">
        <w:tc>
          <w:tcPr>
            <w:tcW w:w="5303" w:type="dxa"/>
          </w:tcPr>
          <w:p w:rsidR="00A513AF" w:rsidRPr="00A513AF" w:rsidRDefault="00A513AF" w:rsidP="00A513AF">
            <w:pPr>
              <w:pStyle w:val="NormalnyWeb"/>
              <w:jc w:val="center"/>
              <w:rPr>
                <w:b/>
                <w:sz w:val="600"/>
                <w:szCs w:val="600"/>
              </w:rPr>
            </w:pPr>
            <w:r w:rsidRPr="00A513AF">
              <w:rPr>
                <w:b/>
                <w:sz w:val="600"/>
                <w:szCs w:val="600"/>
              </w:rPr>
              <w:lastRenderedPageBreak/>
              <w:t>7</w:t>
            </w:r>
          </w:p>
        </w:tc>
        <w:tc>
          <w:tcPr>
            <w:tcW w:w="5303" w:type="dxa"/>
          </w:tcPr>
          <w:p w:rsidR="00A513AF" w:rsidRPr="00A513AF" w:rsidRDefault="00A513AF" w:rsidP="00A513AF">
            <w:pPr>
              <w:pStyle w:val="NormalnyWeb"/>
              <w:jc w:val="center"/>
              <w:rPr>
                <w:b/>
                <w:sz w:val="600"/>
                <w:szCs w:val="600"/>
              </w:rPr>
            </w:pPr>
            <w:r w:rsidRPr="00A513AF">
              <w:rPr>
                <w:b/>
                <w:sz w:val="600"/>
                <w:szCs w:val="600"/>
              </w:rPr>
              <w:t>8</w:t>
            </w:r>
          </w:p>
        </w:tc>
      </w:tr>
      <w:tr w:rsidR="00A513AF" w:rsidRPr="00A513AF" w:rsidTr="00A513AF">
        <w:tc>
          <w:tcPr>
            <w:tcW w:w="5303" w:type="dxa"/>
          </w:tcPr>
          <w:p w:rsidR="00A513AF" w:rsidRPr="00A513AF" w:rsidRDefault="00A513AF" w:rsidP="00A513AF">
            <w:pPr>
              <w:pStyle w:val="NormalnyWeb"/>
              <w:jc w:val="center"/>
              <w:rPr>
                <w:b/>
                <w:sz w:val="600"/>
                <w:szCs w:val="600"/>
              </w:rPr>
            </w:pPr>
            <w:r w:rsidRPr="00A513AF">
              <w:rPr>
                <w:b/>
                <w:sz w:val="600"/>
                <w:szCs w:val="600"/>
              </w:rPr>
              <w:t>9</w:t>
            </w:r>
          </w:p>
        </w:tc>
        <w:tc>
          <w:tcPr>
            <w:tcW w:w="5303" w:type="dxa"/>
          </w:tcPr>
          <w:p w:rsidR="00A513AF" w:rsidRPr="00A513AF" w:rsidRDefault="00A513AF" w:rsidP="00A513AF">
            <w:pPr>
              <w:pStyle w:val="NormalnyWeb"/>
              <w:jc w:val="center"/>
              <w:rPr>
                <w:b/>
                <w:sz w:val="600"/>
                <w:szCs w:val="600"/>
              </w:rPr>
            </w:pPr>
            <w:r w:rsidRPr="00A513AF">
              <w:rPr>
                <w:b/>
                <w:sz w:val="600"/>
                <w:szCs w:val="600"/>
              </w:rPr>
              <w:t>10</w:t>
            </w:r>
          </w:p>
        </w:tc>
      </w:tr>
    </w:tbl>
    <w:p w:rsidR="00A513AF" w:rsidRPr="00A513AF" w:rsidRDefault="00A513AF" w:rsidP="00A513AF">
      <w:pPr>
        <w:pStyle w:val="NormalnyWeb"/>
        <w:jc w:val="center"/>
        <w:rPr>
          <w:b/>
          <w:sz w:val="520"/>
          <w:szCs w:val="520"/>
        </w:rPr>
      </w:pPr>
    </w:p>
    <w:p w:rsidR="002C13BE" w:rsidRDefault="002C13BE"/>
    <w:p w:rsidR="00A513AF" w:rsidRDefault="00A513AF"/>
    <w:sectPr w:rsidR="00A513AF" w:rsidSect="002C1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BD0"/>
    <w:rsid w:val="00032151"/>
    <w:rsid w:val="002C13BE"/>
    <w:rsid w:val="00352141"/>
    <w:rsid w:val="00656528"/>
    <w:rsid w:val="00877240"/>
    <w:rsid w:val="009D2CA2"/>
    <w:rsid w:val="00A513AF"/>
    <w:rsid w:val="00C2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141"/>
  </w:style>
  <w:style w:type="paragraph" w:styleId="Nagwek4">
    <w:name w:val="heading 4"/>
    <w:basedOn w:val="Normalny"/>
    <w:link w:val="Nagwek4Znak"/>
    <w:uiPriority w:val="9"/>
    <w:qFormat/>
    <w:rsid w:val="00C25B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25B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1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1</cp:revision>
  <dcterms:created xsi:type="dcterms:W3CDTF">2020-05-28T12:29:00Z</dcterms:created>
  <dcterms:modified xsi:type="dcterms:W3CDTF">2020-05-28T13:38:00Z</dcterms:modified>
</cp:coreProperties>
</file>