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E9" w:rsidRDefault="002A36E9"/>
    <w:p w:rsidR="00507887" w:rsidRDefault="00507887"/>
    <w:p w:rsidR="00507887" w:rsidRDefault="00507887" w:rsidP="00507887">
      <w:pPr>
        <w:spacing w:after="0" w:line="240" w:lineRule="auto"/>
        <w:rPr>
          <w:rFonts w:cstheme="minorHAnsi"/>
          <w:b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Temat 46.: </w:t>
      </w:r>
      <w:r>
        <w:rPr>
          <w:rFonts w:cstheme="minorHAnsi"/>
          <w:b/>
          <w:sz w:val="24"/>
          <w:szCs w:val="24"/>
        </w:rPr>
        <w:t>Budujemy miasto 29.11.2021</w:t>
      </w:r>
    </w:p>
    <w:p w:rsidR="00507887" w:rsidRPr="00186988" w:rsidRDefault="00507887" w:rsidP="00507887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507887" w:rsidRPr="00186988" w:rsidRDefault="00507887" w:rsidP="00507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„Stój!”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orientacyjno-porządkowa. Wdrażanie do wypowiadania się na </w:t>
      </w:r>
      <w:proofErr w:type="gramStart"/>
      <w:r w:rsidRPr="00186988">
        <w:rPr>
          <w:rFonts w:cstheme="minorHAnsi"/>
          <w:sz w:val="24"/>
          <w:szCs w:val="24"/>
        </w:rPr>
        <w:t>temat ─  zabawa</w:t>
      </w:r>
      <w:proofErr w:type="gramEnd"/>
      <w:r w:rsidRPr="00186988">
        <w:rPr>
          <w:rFonts w:cstheme="minorHAnsi"/>
          <w:sz w:val="24"/>
          <w:szCs w:val="24"/>
        </w:rPr>
        <w:t xml:space="preserve"> dydaktyczna „W mieście”. </w:t>
      </w:r>
      <w:r w:rsidRPr="00186988">
        <w:rPr>
          <w:rFonts w:cstheme="minorHAnsi"/>
          <w:color w:val="343434"/>
          <w:spacing w:val="2"/>
          <w:sz w:val="24"/>
          <w:szCs w:val="24"/>
        </w:rPr>
        <w:t>Rozwijanie wrażliwości estetycznej ─</w:t>
      </w:r>
      <w:r w:rsidRPr="00186988">
        <w:rPr>
          <w:rFonts w:cstheme="minorHAnsi"/>
          <w:sz w:val="24"/>
          <w:szCs w:val="24"/>
        </w:rPr>
        <w:t xml:space="preserve"> zabawa plastyczna „Kartonowe miasto”.</w:t>
      </w:r>
      <w:r w:rsidRPr="00186988">
        <w:rPr>
          <w:rFonts w:cstheme="minorHAnsi"/>
          <w:color w:val="000000"/>
          <w:sz w:val="24"/>
          <w:szCs w:val="24"/>
        </w:rPr>
        <w:t xml:space="preserve"> Kształtowanie prawidłowej postawy przez ćwiczenia gimnastyczne</w:t>
      </w:r>
      <w:r w:rsidRPr="00186988">
        <w:rPr>
          <w:rFonts w:cstheme="minorHAnsi"/>
          <w:sz w:val="24"/>
          <w:szCs w:val="24"/>
        </w:rPr>
        <w:t xml:space="preserve"> „Na krzesełku ja i ty” ─ zestaw ćwiczeń porannych.</w:t>
      </w:r>
    </w:p>
    <w:p w:rsidR="00507887" w:rsidRPr="00186988" w:rsidRDefault="00507887" w:rsidP="00507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„Podróż po…” ─ zabawa bieżna. Poznawanie najbliższego środowiska i specyfiki swojego regionu „Mapa naszego miasta” ─ oglądanie mapy miasta. „Co to za miejsce?”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rozwijająca spostrzeganie wzrokowe. Doskonalenie syntezy i analizy wzrokowej ─ „Puzzle”. Zabawa bieżna z elementami klęku podpartego „Domki”. Wyrabianie ogólnej sprawności ruchowej dzieci z wykorzystaniem różnorodnych metod i zabaw ─ Ćwiczenia gimnastyczne, zestaw III.</w:t>
      </w:r>
    </w:p>
    <w:p w:rsidR="00507887" w:rsidRPr="00186988" w:rsidRDefault="00507887" w:rsidP="0050788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„Kartonowe miasto” ─ kończenie pracy plastycznej. Rozwijanie orientacji przestrzennej ─ zabawa „Dokąd idziemy?”. Zabawa bieżna z elementami równowagi „Domy i wieżowce”.</w:t>
      </w:r>
    </w:p>
    <w:p w:rsidR="00507887" w:rsidRPr="00186988" w:rsidRDefault="00507887" w:rsidP="00507887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Zabawy w ogrodzie przedszkolnym. Doskonalenie czynności samoobsługowych (ubieranie, rozbieranie, mycie rąk po zabawie). „Szybkie samochody” ─ zabawa bieżna.</w:t>
      </w:r>
    </w:p>
    <w:p w:rsidR="00507887" w:rsidRDefault="00507887"/>
    <w:sectPr w:rsidR="0050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4197"/>
    <w:multiLevelType w:val="hybridMultilevel"/>
    <w:tmpl w:val="47F26992"/>
    <w:lvl w:ilvl="0" w:tplc="1FBE1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87"/>
    <w:rsid w:val="002A36E9"/>
    <w:rsid w:val="005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8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2021-11-23T13:57:00Z</dcterms:created>
  <dcterms:modified xsi:type="dcterms:W3CDTF">2021-11-23T13:58:00Z</dcterms:modified>
</cp:coreProperties>
</file>