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943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3943"/>
      </w:tblGrid>
      <w:tr w:rsidR="00573825" w:rsidRPr="00573825" w:rsidTr="00573825">
        <w:trPr>
          <w:tblCellSpacing w:w="0" w:type="dxa"/>
          <w:jc w:val="center"/>
        </w:trPr>
        <w:tc>
          <w:tcPr>
            <w:tcW w:w="13943" w:type="dxa"/>
            <w:hideMark/>
          </w:tcPr>
          <w:p w:rsidR="00573825" w:rsidRPr="00573825" w:rsidRDefault="00573825" w:rsidP="005738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l-PL" w:eastAsia="pl-PL" w:bidi="ar-SA"/>
              </w:rPr>
            </w:pPr>
            <w:r w:rsidRPr="00573825">
              <w:rPr>
                <w:rFonts w:ascii="Times New Roman" w:eastAsia="Times New Roman" w:hAnsi="Times New Roman" w:cs="Times New Roman"/>
                <w:sz w:val="28"/>
                <w:szCs w:val="28"/>
                <w:lang w:val="pl-PL" w:eastAsia="pl-PL" w:bidi="ar-SA"/>
              </w:rPr>
              <w:t>Uchwała nr </w:t>
            </w:r>
            <w:r w:rsidRPr="005738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pl-PL" w:eastAsia="pl-PL" w:bidi="ar-SA"/>
              </w:rPr>
              <w:t>XXXIII/193/2017</w:t>
            </w:r>
            <w:r w:rsidRPr="00573825">
              <w:rPr>
                <w:rFonts w:ascii="Times New Roman" w:eastAsia="Times New Roman" w:hAnsi="Times New Roman" w:cs="Times New Roman"/>
                <w:sz w:val="28"/>
                <w:szCs w:val="28"/>
                <w:lang w:val="pl-PL" w:eastAsia="pl-PL" w:bidi="ar-SA"/>
              </w:rPr>
              <w:br/>
            </w:r>
            <w:r w:rsidRPr="005738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pl-PL" w:eastAsia="pl-PL" w:bidi="ar-SA"/>
              </w:rPr>
              <w:t>Rady Miasta Chełmna</w:t>
            </w:r>
            <w:r w:rsidRPr="00573825">
              <w:rPr>
                <w:rFonts w:ascii="Times New Roman" w:eastAsia="Times New Roman" w:hAnsi="Times New Roman" w:cs="Times New Roman"/>
                <w:sz w:val="28"/>
                <w:szCs w:val="28"/>
                <w:lang w:val="pl-PL" w:eastAsia="pl-PL" w:bidi="ar-SA"/>
              </w:rPr>
              <w:br/>
              <w:t>z dnia </w:t>
            </w:r>
            <w:r w:rsidRPr="005738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pl-PL" w:eastAsia="pl-PL" w:bidi="ar-SA"/>
              </w:rPr>
              <w:t>28 marca 2017</w:t>
            </w:r>
          </w:p>
          <w:p w:rsidR="00573825" w:rsidRDefault="00573825" w:rsidP="0057382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l-PL" w:eastAsia="pl-PL" w:bidi="ar-SA"/>
              </w:rPr>
            </w:pPr>
            <w:r w:rsidRPr="00573825">
              <w:rPr>
                <w:rFonts w:ascii="Times New Roman" w:eastAsia="Times New Roman" w:hAnsi="Times New Roman" w:cs="Times New Roman"/>
                <w:sz w:val="28"/>
                <w:szCs w:val="28"/>
                <w:lang w:val="pl-PL" w:eastAsia="pl-PL" w:bidi="ar-SA"/>
              </w:rPr>
              <w:br/>
            </w:r>
            <w:r w:rsidRPr="005738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l-PL" w:eastAsia="pl-PL" w:bidi="ar-SA"/>
              </w:rPr>
              <w:t xml:space="preserve">w sprawie ustalenia kryteriów i liczby punktów za poszczególne kryteria oraz dokumentów niezbędnych do ich potwierdzenia na drugim etapie postępowania rekrutacyjnego, do publicznego przedszkola i do oddziałów przedszkolnych w szkołach podstawowych, </w:t>
            </w:r>
          </w:p>
          <w:p w:rsidR="00573825" w:rsidRPr="00573825" w:rsidRDefault="00573825" w:rsidP="005738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 w:bidi="ar-SA"/>
              </w:rPr>
            </w:pPr>
            <w:r w:rsidRPr="005738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l-PL" w:eastAsia="pl-PL" w:bidi="ar-SA"/>
              </w:rPr>
              <w:t>dla których Gmina Miasto Chełmno jest organem prowadzącym. </w:t>
            </w:r>
            <w:r w:rsidRPr="00573825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 w:bidi="ar-SA"/>
              </w:rPr>
              <w:br/>
            </w:r>
            <w:r w:rsidRPr="00573825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 w:bidi="ar-SA"/>
              </w:rPr>
              <w:br/>
              <w:t xml:space="preserve">Na podstawie art. 18 ust. 2 pkt. 15 ustawy z dnia 8 marca 1990 roku o samorządzie gminnym (Dz. U. z 2016 r., poz. 446 z </w:t>
            </w:r>
            <w:proofErr w:type="spellStart"/>
            <w:r w:rsidRPr="00573825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 w:bidi="ar-SA"/>
              </w:rPr>
              <w:t>późn</w:t>
            </w:r>
            <w:proofErr w:type="spellEnd"/>
            <w:r w:rsidRPr="00573825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 w:bidi="ar-SA"/>
              </w:rPr>
              <w:t>. zm.) oraz art. 131 ust. 4 i 6 ustawy z dnia 14 grudnia 2016 roku - Prawo Oświatowe (Dz. U. z 2017 r., poz. 59) 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 w:bidi="ar-SA"/>
              </w:rPr>
              <w:t>chwala się, co następuje: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 w:bidi="ar-SA"/>
              </w:rPr>
              <w:br/>
            </w:r>
            <w:r w:rsidRPr="00573825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 w:bidi="ar-SA"/>
              </w:rPr>
              <w:br/>
              <w:t>§ 1.      Uchwała określa: </w:t>
            </w:r>
            <w:r w:rsidRPr="00573825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 w:bidi="ar-SA"/>
              </w:rPr>
              <w:br/>
              <w:t xml:space="preserve">           1)  kryteria rekrutacji do publicznego przedszkola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 w:bidi="ar-SA"/>
              </w:rPr>
              <w:t xml:space="preserve">i do oddziałów </w:t>
            </w:r>
            <w:r w:rsidRPr="00573825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 w:bidi="ar-SA"/>
              </w:rPr>
              <w:t>przedszkolnych w  szkole  podstawowej,   dla    których   Gmina </w:t>
            </w:r>
            <w:r w:rsidRPr="00573825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 w:bidi="ar-SA"/>
              </w:rPr>
              <w:br/>
              <w:t>                Miasto Chełmno jest organem   prowadzącym 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 w:bidi="ar-SA"/>
              </w:rPr>
              <w:t>raz z przyznaną </w:t>
            </w:r>
            <w:r w:rsidRPr="00573825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 w:bidi="ar-SA"/>
              </w:rPr>
              <w:t xml:space="preserve"> liczbą punktów, </w:t>
            </w:r>
            <w:r w:rsidRPr="00573825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 w:bidi="ar-SA"/>
              </w:rPr>
              <w:br/>
              <w:t>            2)  dokumenty niezbędne do potwierdzenia kryteriów rekrutacji. </w:t>
            </w:r>
            <w:r w:rsidRPr="00573825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 w:bidi="ar-SA"/>
              </w:rPr>
              <w:br/>
              <w:t>    </w:t>
            </w:r>
            <w:r w:rsidRPr="00573825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 w:bidi="ar-SA"/>
              </w:rPr>
              <w:br/>
              <w:t>§ 2.1.   Określa się następujące kryteria wraz z przyz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 w:bidi="ar-SA"/>
              </w:rPr>
              <w:t xml:space="preserve">naną liczbą punktów </w:t>
            </w:r>
            <w:r w:rsidRPr="00573825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 w:bidi="ar-SA"/>
              </w:rPr>
              <w:t>dla potrzeb drugiego etapu   postępowania rekrutacyjnego </w:t>
            </w:r>
            <w:r w:rsidRPr="00573825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 w:bidi="ar-SA"/>
              </w:rPr>
              <w:br/>
              <w:t>           do przedszkoli: </w:t>
            </w:r>
            <w:r w:rsidRPr="00573825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 w:bidi="ar-SA"/>
              </w:rPr>
              <w:br/>
              <w:t>           1)  obydwoje rodzice kandydata pracują, prowadzą działalno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 w:bidi="ar-SA"/>
              </w:rPr>
              <w:t>ść gospodarczą </w:t>
            </w:r>
            <w:r w:rsidRPr="00573825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 w:bidi="ar-SA"/>
              </w:rPr>
              <w:t xml:space="preserve">lub uczą się w trybie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 w:bidi="ar-SA"/>
              </w:rPr>
              <w:t xml:space="preserve">dziennym. Kryterium stosuje się     również do </w:t>
            </w:r>
            <w:r w:rsidRPr="00573825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 w:bidi="ar-SA"/>
              </w:rPr>
              <w:t>rodzica pracującego/studiującego, samotnie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 w:bidi="ar-SA"/>
              </w:rPr>
              <w:t xml:space="preserve"> wychowującego </w:t>
            </w:r>
            <w:r w:rsidRPr="00573825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 w:bidi="ar-SA"/>
              </w:rPr>
              <w:t>kandydata - 80 pkt., </w:t>
            </w:r>
            <w:r w:rsidRPr="00573825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 w:bidi="ar-SA"/>
              </w:rPr>
              <w:br/>
              <w:t>           2)  rodzeństwo kandydata uczęszcza do tego same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 w:bidi="ar-SA"/>
              </w:rPr>
              <w:t xml:space="preserve">go przedszkola </w:t>
            </w:r>
            <w:r w:rsidRPr="00573825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 w:bidi="ar-SA"/>
              </w:rPr>
              <w:t>lub do pobliskiej  szkoły - 60 pkt., </w:t>
            </w:r>
            <w:r w:rsidRPr="00573825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 w:bidi="ar-SA"/>
              </w:rPr>
              <w:br/>
              <w:t>           3)  zadeklarowany czas pobytu dziecka w przedszkolu 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 w:bidi="ar-SA"/>
              </w:rPr>
              <w:t>owyżej 5 godzin</w:t>
            </w:r>
            <w:r w:rsidRPr="00573825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 w:bidi="ar-SA"/>
              </w:rPr>
              <w:t xml:space="preserve"> dziennie  - 50    pkt., </w:t>
            </w:r>
            <w:r w:rsidRPr="00573825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 w:bidi="ar-SA"/>
              </w:rPr>
              <w:br/>
              <w:t>           4)  jedno z rodziców kandydata pracuje, prowadzi dział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 w:bidi="ar-SA"/>
              </w:rPr>
              <w:t>alność gospodarczą </w:t>
            </w:r>
            <w:r w:rsidRPr="00573825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 w:bidi="ar-SA"/>
              </w:rPr>
              <w:t>lub uczy się w trybie 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 w:bidi="ar-SA"/>
              </w:rPr>
              <w:t>ziennym - 30 pkt.,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 w:bidi="ar-SA"/>
              </w:rPr>
              <w:br/>
              <w:t>           </w:t>
            </w:r>
            <w:r w:rsidRPr="00573825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 w:bidi="ar-SA"/>
              </w:rPr>
              <w:t>5) przedszkole  jest najbliżej położone od miejsc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 w:bidi="ar-SA"/>
              </w:rPr>
              <w:t>a zamieszkania dziecka - 20 pkt.,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 w:bidi="ar-SA"/>
              </w:rPr>
              <w:br/>
              <w:t xml:space="preserve">           </w:t>
            </w:r>
            <w:r w:rsidRPr="00573825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 w:bidi="ar-SA"/>
              </w:rPr>
              <w:t>6) przedszkole  jest najbliżej położone od miejsca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 w:bidi="ar-SA"/>
              </w:rPr>
              <w:t xml:space="preserve"> pracy jednego </w:t>
            </w:r>
            <w:r w:rsidRPr="00573825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 w:bidi="ar-SA"/>
              </w:rPr>
              <w:t>z rodziców - 10 pkt., </w:t>
            </w:r>
            <w:r w:rsidRPr="00573825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 w:bidi="ar-SA"/>
              </w:rPr>
              <w:br/>
              <w:t>  </w:t>
            </w:r>
            <w:r w:rsidRPr="00573825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 w:bidi="ar-SA"/>
              </w:rPr>
              <w:br/>
              <w:t>     2.    Dokumentami potwierdzającymi spełnianie kryteriów, o których mowa </w:t>
            </w:r>
            <w:r w:rsidRPr="00573825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 w:bidi="ar-SA"/>
              </w:rPr>
              <w:br/>
              <w:t>            w ust. 1 są: </w:t>
            </w:r>
            <w:r w:rsidRPr="00573825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 w:bidi="ar-SA"/>
              </w:rPr>
              <w:br/>
              <w:t>            1)  zatrudnienie rodziców – zaświadczenie wydane prze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 w:bidi="ar-SA"/>
              </w:rPr>
              <w:t>z pracodawcę, </w:t>
            </w:r>
            <w:r w:rsidRPr="00573825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 w:bidi="ar-SA"/>
              </w:rPr>
              <w:t>zaświadczenie z uczelni (szkoły) albo zaświadczenie o wpisie do </w:t>
            </w:r>
            <w:r w:rsidRPr="00573825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 w:bidi="ar-SA"/>
              </w:rPr>
              <w:br/>
              <w:t>                 Centralnej Ewidencji i Informacji o Działalności Gospodarczej, </w:t>
            </w:r>
            <w:r w:rsidRPr="00573825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 w:bidi="ar-SA"/>
              </w:rPr>
              <w:br/>
              <w:t>            2)  oświadczenie rodzica kandydata o uc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 w:bidi="ar-SA"/>
              </w:rPr>
              <w:t xml:space="preserve">zęszczaniu rodzeństwa kandydata </w:t>
            </w:r>
            <w:r w:rsidRPr="00573825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 w:bidi="ar-SA"/>
              </w:rPr>
              <w:t>do  przedszkola lub pobliskiej szkoły, </w:t>
            </w:r>
            <w:r w:rsidRPr="00573825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 w:bidi="ar-SA"/>
              </w:rPr>
              <w:br/>
              <w:t>            3)  oświadczenie o planowanym pobycie dziecka pow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 w:bidi="ar-SA"/>
              </w:rPr>
              <w:t xml:space="preserve">yżej 5 godzin </w:t>
            </w:r>
            <w:r w:rsidRPr="00573825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 w:bidi="ar-SA"/>
              </w:rPr>
              <w:t>dziennie, </w:t>
            </w:r>
            <w:r w:rsidRPr="00573825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 w:bidi="ar-SA"/>
              </w:rPr>
              <w:br/>
            </w:r>
            <w:r w:rsidRPr="00573825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 w:bidi="ar-SA"/>
              </w:rPr>
              <w:lastRenderedPageBreak/>
              <w:t xml:space="preserve">            4)  dokument potwierdzający miejsce pracy rodzica (jeżeli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 w:bidi="ar-SA"/>
              </w:rPr>
              <w:t xml:space="preserve">informacja ta </w:t>
            </w:r>
            <w:r w:rsidRPr="00573825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 w:bidi="ar-SA"/>
              </w:rPr>
              <w:t>nie została zawarta  w dokumencie poświadczającym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 w:bidi="ar-SA"/>
              </w:rPr>
              <w:t xml:space="preserve"> zatrudnienie/</w:t>
            </w:r>
            <w:r w:rsidRPr="00573825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 w:bidi="ar-SA"/>
              </w:rPr>
              <w:t>studiowanie). </w:t>
            </w:r>
            <w:r w:rsidRPr="00573825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 w:bidi="ar-SA"/>
              </w:rPr>
              <w:br/>
              <w:t>  </w:t>
            </w:r>
            <w:r w:rsidRPr="00573825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 w:bidi="ar-SA"/>
              </w:rPr>
              <w:br/>
              <w:t>§ 3.      Wykonanie uchwały powierza się Burmistrzowi Miasta Chełmna </w:t>
            </w:r>
            <w:r w:rsidRPr="00573825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 w:bidi="ar-SA"/>
              </w:rPr>
              <w:br/>
              <w:t>  </w:t>
            </w:r>
            <w:r w:rsidRPr="00573825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 w:bidi="ar-SA"/>
              </w:rPr>
              <w:br/>
              <w:t>§ 4.      Traci moc Uchwała nr V/28/2015 Rady Miasta Chełmn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 w:bidi="ar-SA"/>
              </w:rPr>
              <w:t xml:space="preserve">a z dnia 10 lutego </w:t>
            </w:r>
            <w:r w:rsidRPr="00573825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 w:bidi="ar-SA"/>
              </w:rPr>
              <w:t>2015 w sprawie określenia kryteriów rekrutacji do publi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 w:bidi="ar-SA"/>
              </w:rPr>
              <w:t>cznego przedszkola </w:t>
            </w:r>
            <w:r w:rsidRPr="00573825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 w:bidi="ar-SA"/>
              </w:rPr>
              <w:t>oraz oddziałów przedszkolnych w szkole podstawowej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 w:bidi="ar-SA"/>
              </w:rPr>
              <w:t xml:space="preserve"> dla których Gmina </w:t>
            </w:r>
            <w:r w:rsidRPr="00573825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 w:bidi="ar-SA"/>
              </w:rPr>
              <w:t>Miasta Chełmno jest organem  prowadzącym. </w:t>
            </w:r>
            <w:r w:rsidRPr="00573825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 w:bidi="ar-SA"/>
              </w:rPr>
              <w:br/>
            </w:r>
            <w:r w:rsidRPr="00573825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 w:bidi="ar-SA"/>
              </w:rPr>
              <w:br/>
              <w:t>§ 5.      Uchwała wchodzi w życie po upływie 14 dni od dnia ogłoszenia w Dzienniku     </w:t>
            </w:r>
            <w:r w:rsidRPr="00573825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 w:bidi="ar-SA"/>
              </w:rPr>
              <w:br/>
              <w:t>           Urzędowym Województwa Kujawsko - Pomorskiego.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 w:bidi="ar-SA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 w:bidi="ar-SA"/>
              </w:rPr>
              <w:br/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 w:bidi="ar-SA"/>
              </w:rPr>
              <w:br/>
              <w:t> 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 w:bidi="ar-SA"/>
              </w:rPr>
              <w:br/>
              <w:t xml:space="preserve">                                                                                                                             </w:t>
            </w:r>
            <w:r w:rsidRPr="00573825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 w:bidi="ar-SA"/>
              </w:rPr>
              <w:t xml:space="preserve">  /-/ Przewodniczący Rady Miasta: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 w:bidi="ar-SA"/>
              </w:rPr>
              <w:t xml:space="preserve">J.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 w:bidi="ar-SA"/>
              </w:rPr>
              <w:t>Błażejewicz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 w:bidi="ar-SA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 w:bidi="ar-SA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 w:bidi="ar-SA"/>
              </w:rPr>
              <w:br/>
              <w:t> 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 w:bidi="ar-SA"/>
              </w:rPr>
              <w:br/>
              <w:t> 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 w:bidi="ar-SA"/>
              </w:rPr>
              <w:br/>
              <w:t>  </w:t>
            </w:r>
          </w:p>
          <w:tbl>
            <w:tblPr>
              <w:tblW w:w="1202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2020"/>
            </w:tblGrid>
            <w:tr w:rsidR="00573825" w:rsidRPr="0057382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73825" w:rsidRPr="00573825" w:rsidRDefault="00573825" w:rsidP="00573825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pl-PL" w:eastAsia="pl-PL" w:bidi="ar-SA"/>
                    </w:rPr>
                  </w:pPr>
                  <w:r w:rsidRPr="0057382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pl-PL" w:eastAsia="pl-PL" w:bidi="ar-SA"/>
                    </w:rPr>
                    <w:t>Opublikował:</w:t>
                  </w:r>
                  <w:r w:rsidRPr="00573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pl-PL" w:eastAsia="pl-PL" w:bidi="ar-SA"/>
                    </w:rPr>
                    <w:t xml:space="preserve"> Marzanna </w:t>
                  </w:r>
                  <w:proofErr w:type="spellStart"/>
                  <w:r w:rsidRPr="00573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pl-PL" w:eastAsia="pl-PL" w:bidi="ar-SA"/>
                    </w:rPr>
                    <w:t>Westfalewska</w:t>
                  </w:r>
                  <w:proofErr w:type="spellEnd"/>
                  <w:r w:rsidRPr="00573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pl-PL" w:eastAsia="pl-PL" w:bidi="ar-SA"/>
                    </w:rPr>
                    <w:t xml:space="preserve"> (6 kwietnia 2017, 11:34:33) </w:t>
                  </w:r>
                  <w:r w:rsidRPr="00573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pl-PL" w:eastAsia="pl-PL" w:bidi="ar-SA"/>
                    </w:rPr>
                    <w:br/>
                  </w:r>
                  <w:r w:rsidRPr="00573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pl-PL" w:eastAsia="pl-PL" w:bidi="ar-SA"/>
                    </w:rPr>
                    <w:br/>
                  </w:r>
                  <w:r w:rsidRPr="0057382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pl-PL" w:eastAsia="pl-PL" w:bidi="ar-SA"/>
                    </w:rPr>
                    <w:t>Ostatnia zmiana:</w:t>
                  </w:r>
                  <w:r w:rsidRPr="00573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pl-PL" w:eastAsia="pl-PL" w:bidi="ar-SA"/>
                    </w:rPr>
                    <w:t xml:space="preserve"> Marzanna </w:t>
                  </w:r>
                  <w:proofErr w:type="spellStart"/>
                  <w:r w:rsidRPr="00573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pl-PL" w:eastAsia="pl-PL" w:bidi="ar-SA"/>
                    </w:rPr>
                    <w:t>Westfalewska</w:t>
                  </w:r>
                  <w:proofErr w:type="spellEnd"/>
                  <w:r w:rsidRPr="00573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pl-PL" w:eastAsia="pl-PL" w:bidi="ar-SA"/>
                    </w:rPr>
                    <w:t xml:space="preserve"> (7 listopada 2017, 10:28:08)</w:t>
                  </w:r>
                  <w:r w:rsidRPr="00573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pl-PL" w:eastAsia="pl-PL" w:bidi="ar-SA"/>
                    </w:rPr>
                    <w:br/>
                  </w:r>
                  <w:r w:rsidRPr="0057382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pl-PL" w:eastAsia="pl-PL" w:bidi="ar-SA"/>
                    </w:rPr>
                    <w:t>Zmieniono:</w:t>
                  </w:r>
                  <w:r w:rsidRPr="00573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pl-PL" w:eastAsia="pl-PL" w:bidi="ar-SA"/>
                    </w:rPr>
                    <w:t> zmiana numeru</w:t>
                  </w:r>
                  <w:r w:rsidRPr="00573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pl-PL" w:eastAsia="pl-PL" w:bidi="ar-SA"/>
                    </w:rPr>
                    <w:br/>
                  </w:r>
                  <w:r w:rsidRPr="0057382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pl-PL" w:eastAsia="pl-PL" w:bidi="ar-SA"/>
                    </w:rPr>
                    <w:t>Liczba odsłon:</w:t>
                  </w:r>
                  <w:r w:rsidRPr="00573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pl-PL" w:eastAsia="pl-PL" w:bidi="ar-SA"/>
                    </w:rPr>
                    <w:t> 181</w:t>
                  </w:r>
                </w:p>
              </w:tc>
            </w:tr>
            <w:tr w:rsidR="00573825" w:rsidRPr="00573825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573825" w:rsidRPr="00573825" w:rsidRDefault="00573825" w:rsidP="00573825">
                  <w:pPr>
                    <w:spacing w:after="24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pl-PL" w:eastAsia="pl-PL" w:bidi="ar-SA"/>
                    </w:rPr>
                  </w:pPr>
                  <w:r w:rsidRPr="00573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pl-PL" w:eastAsia="pl-PL" w:bidi="ar-SA"/>
                    </w:rPr>
                    <w:br/>
                  </w:r>
                  <w:r w:rsidRPr="00573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pl-PL" w:eastAsia="pl-PL" w:bidi="ar-SA"/>
                    </w:rPr>
                    <w:br/>
                  </w:r>
                  <w:r w:rsidRPr="00573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pl-PL" w:eastAsia="pl-PL" w:bidi="ar-SA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alt="" style="width:337.5pt;height:.5pt"/>
                    </w:pict>
                  </w:r>
                  <w:r w:rsidRPr="00573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pl-PL" w:eastAsia="pl-PL" w:bidi="ar-SA"/>
                    </w:rPr>
                    <w:t> </w:t>
                  </w:r>
                </w:p>
              </w:tc>
            </w:tr>
          </w:tbl>
          <w:p w:rsidR="00573825" w:rsidRPr="00573825" w:rsidRDefault="00573825" w:rsidP="005738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 w:bidi="ar-SA"/>
              </w:rPr>
            </w:pPr>
          </w:p>
        </w:tc>
      </w:tr>
    </w:tbl>
    <w:p w:rsidR="004E46F0" w:rsidRDefault="004E46F0"/>
    <w:sectPr w:rsidR="004E46F0" w:rsidSect="00573825">
      <w:pgSz w:w="16838" w:h="11906" w:orient="landscape"/>
      <w:pgMar w:top="1417" w:right="1417" w:bottom="141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73825"/>
    <w:rsid w:val="002E4D3B"/>
    <w:rsid w:val="004E46F0"/>
    <w:rsid w:val="00573825"/>
    <w:rsid w:val="0089415B"/>
    <w:rsid w:val="008F04CD"/>
    <w:rsid w:val="00C66839"/>
    <w:rsid w:val="00F31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6839"/>
  </w:style>
  <w:style w:type="paragraph" w:styleId="Nagwek1">
    <w:name w:val="heading 1"/>
    <w:basedOn w:val="Normalny"/>
    <w:next w:val="Normalny"/>
    <w:link w:val="Nagwek1Znak"/>
    <w:uiPriority w:val="9"/>
    <w:qFormat/>
    <w:rsid w:val="00C66839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66839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66839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66839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66839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66839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66839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66839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66839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6839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C66839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6683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66839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6683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66839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66839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66839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66839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66839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C66839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C66839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66839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C66839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C66839"/>
    <w:rPr>
      <w:b/>
      <w:bCs/>
    </w:rPr>
  </w:style>
  <w:style w:type="character" w:styleId="Uwydatnienie">
    <w:name w:val="Emphasis"/>
    <w:uiPriority w:val="20"/>
    <w:qFormat/>
    <w:rsid w:val="00C66839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C66839"/>
    <w:pPr>
      <w:spacing w:after="0"/>
    </w:pPr>
  </w:style>
  <w:style w:type="paragraph" w:styleId="Cytat">
    <w:name w:val="Quote"/>
    <w:basedOn w:val="Normalny"/>
    <w:next w:val="Normalny"/>
    <w:link w:val="CytatZnak"/>
    <w:uiPriority w:val="29"/>
    <w:qFormat/>
    <w:rsid w:val="00C66839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C66839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66839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66839"/>
    <w:rPr>
      <w:b/>
      <w:bCs/>
      <w:i/>
      <w:iCs/>
    </w:rPr>
  </w:style>
  <w:style w:type="character" w:styleId="Wyrnieniedelikatne">
    <w:name w:val="Subtle Emphasis"/>
    <w:uiPriority w:val="19"/>
    <w:qFormat/>
    <w:rsid w:val="00C66839"/>
    <w:rPr>
      <w:i/>
      <w:iCs/>
    </w:rPr>
  </w:style>
  <w:style w:type="character" w:styleId="Wyrnienieintensywne">
    <w:name w:val="Intense Emphasis"/>
    <w:uiPriority w:val="21"/>
    <w:qFormat/>
    <w:rsid w:val="00C66839"/>
    <w:rPr>
      <w:b/>
      <w:bCs/>
    </w:rPr>
  </w:style>
  <w:style w:type="character" w:styleId="Odwoaniedelikatne">
    <w:name w:val="Subtle Reference"/>
    <w:uiPriority w:val="31"/>
    <w:qFormat/>
    <w:rsid w:val="00C66839"/>
    <w:rPr>
      <w:smallCaps/>
    </w:rPr>
  </w:style>
  <w:style w:type="character" w:styleId="Odwoanieintensywne">
    <w:name w:val="Intense Reference"/>
    <w:uiPriority w:val="32"/>
    <w:qFormat/>
    <w:rsid w:val="00C66839"/>
    <w:rPr>
      <w:smallCaps/>
      <w:spacing w:val="5"/>
      <w:u w:val="single"/>
    </w:rPr>
  </w:style>
  <w:style w:type="character" w:styleId="Tytuksiki">
    <w:name w:val="Book Title"/>
    <w:uiPriority w:val="33"/>
    <w:qFormat/>
    <w:rsid w:val="00C66839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C66839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518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1</cp:revision>
  <dcterms:created xsi:type="dcterms:W3CDTF">2019-01-10T18:28:00Z</dcterms:created>
  <dcterms:modified xsi:type="dcterms:W3CDTF">2019-01-10T18:40:00Z</dcterms:modified>
</cp:coreProperties>
</file>