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Gr. I – „KRASNOLUDKI”</w:t>
      </w:r>
      <w:bookmarkStart w:id="0" w:name="_GoBack"/>
      <w:bookmarkEnd w:id="0"/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"/>
        <w:gridCol w:w="2924"/>
        <w:gridCol w:w="6154"/>
      </w:tblGrid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/>
                <w:bCs/>
                <w:sz w:val="28"/>
                <w:szCs w:val="28"/>
              </w:rPr>
              <w:t>Nazwisko i imię dziecka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Antolak Oliwia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Cyrkowicz Jakub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Gardas Wiktoria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Gierczak Zofia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Hering Patrycja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Jaroń Nina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7.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Kamionka  Izabela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8.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Kos Jakub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9.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Kot Lena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10.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Kowalska Maja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11.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Liszka Maja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12.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Marciniak  Karol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13.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Niziurski Filip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14.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Omastka Maksymilian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15.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Piekarska Natalia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16.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Piętoń Oliwia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17.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Prochal Julia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18.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Rolek Gabriela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19.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Romański Tomasz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20.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Stec Hanna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21.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Szałaj Michał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22.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Szostek Tomasz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23.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Strząska Zofia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24.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Wolski Paweł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sz w:val="26"/>
                <w:szCs w:val="26"/>
              </w:rPr>
              <w:t>25.</w:t>
            </w:r>
          </w:p>
        </w:tc>
        <w:tc>
          <w:tcPr>
            <w:tcW w:w="2924" w:type="dxa"/>
            <w:tcBorders/>
            <w:shd w:fill="auto" w:val="clear"/>
          </w:tcPr>
          <w:p>
            <w:pPr>
              <w:pStyle w:val="Normal"/>
              <w:spacing w:lineRule="auto" w:line="271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8"/>
                <w:szCs w:val="28"/>
              </w:rPr>
              <w:t>Wyczesany Natalia</w:t>
            </w:r>
          </w:p>
        </w:tc>
        <w:tc>
          <w:tcPr>
            <w:tcW w:w="6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f5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34f5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LibreOffice/6.1.3.2$Windows_X86_64 LibreOffice_project/86daf60bf00efa86ad547e59e09d6bb77c699acb</Application>
  <Pages>1</Pages>
  <Words>83</Words>
  <Characters>422</Characters>
  <CharactersWithSpaces>455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2019-08-20T12:29:00Z</dcterms:created>
  <dc:creator>Użytkownik systemu Windows</dc:creator>
  <dc:description/>
  <dc:language>pl-PL</dc:language>
  <cp:lastModifiedBy/>
  <cp:lastPrinted>2021-08-27T20:51:25Z</cp:lastPrinted>
  <dcterms:modified xsi:type="dcterms:W3CDTF">2021-08-27T20:53:27Z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