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33" w:rsidRDefault="00812733" w:rsidP="006E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</w:t>
      </w:r>
    </w:p>
    <w:p w:rsidR="006E37B0" w:rsidRDefault="00E241E3" w:rsidP="006E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T: </w:t>
      </w:r>
      <w:r w:rsidR="00812733">
        <w:rPr>
          <w:rFonts w:ascii="Times New Roman" w:eastAsia="Times New Roman" w:hAnsi="Times New Roman" w:cs="Times New Roman"/>
          <w:sz w:val="24"/>
          <w:szCs w:val="24"/>
          <w:lang w:eastAsia="pl-PL"/>
        </w:rPr>
        <w:t>Co słychać w ptasich gniazdach?</w:t>
      </w:r>
    </w:p>
    <w:p w:rsidR="00E241E3" w:rsidRDefault="00E241E3" w:rsidP="006E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733" w:rsidRDefault="00E241E3" w:rsidP="0081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12733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słuchanie wiersza „Wiosenny wietrzyk” (zał.) ilustrowanie ruchem i głosem jego treści</w:t>
      </w:r>
    </w:p>
    <w:p w:rsidR="00812733" w:rsidRDefault="00812733" w:rsidP="0081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słuchanie opowiadania: Gdzie budować gniazdo? (zał.)</w:t>
      </w:r>
    </w:p>
    <w:p w:rsidR="0038649E" w:rsidRDefault="0038649E" w:rsidP="0081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</w:t>
      </w:r>
      <w:r w:rsidR="00812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raca w książce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str29a</w:t>
      </w:r>
    </w:p>
    <w:p w:rsidR="00812733" w:rsidRPr="006E37B0" w:rsidRDefault="0038649E" w:rsidP="0081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12733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ind. (zał)</w:t>
      </w:r>
    </w:p>
    <w:p w:rsidR="00D53805" w:rsidRDefault="0038649E"/>
    <w:sectPr w:rsidR="00D53805" w:rsidSect="00CE4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37B0"/>
    <w:rsid w:val="000D40FE"/>
    <w:rsid w:val="0037657A"/>
    <w:rsid w:val="0038649E"/>
    <w:rsid w:val="004F7FD5"/>
    <w:rsid w:val="005F5D58"/>
    <w:rsid w:val="006B3E10"/>
    <w:rsid w:val="006D30D0"/>
    <w:rsid w:val="006E37B0"/>
    <w:rsid w:val="00812733"/>
    <w:rsid w:val="00CE465A"/>
    <w:rsid w:val="00E241E3"/>
    <w:rsid w:val="00E3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7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7</cp:revision>
  <dcterms:created xsi:type="dcterms:W3CDTF">2020-03-15T19:33:00Z</dcterms:created>
  <dcterms:modified xsi:type="dcterms:W3CDTF">2020-03-18T20:04:00Z</dcterms:modified>
</cp:coreProperties>
</file>