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2A" w:rsidRPr="00C85F2A" w:rsidRDefault="00FC21B5" w:rsidP="00284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685ED5">
        <w:rPr>
          <w:rFonts w:ascii="Times New Roman" w:hAnsi="Times New Roman" w:cs="Times New Roman"/>
          <w:b/>
          <w:sz w:val="24"/>
          <w:szCs w:val="24"/>
        </w:rPr>
        <w:t xml:space="preserve">  33</w:t>
      </w:r>
      <w:r w:rsidR="007A118F">
        <w:rPr>
          <w:rFonts w:ascii="Times New Roman" w:hAnsi="Times New Roman" w:cs="Times New Roman"/>
          <w:b/>
          <w:sz w:val="24"/>
          <w:szCs w:val="24"/>
        </w:rPr>
        <w:t xml:space="preserve"> /18</w:t>
      </w:r>
    </w:p>
    <w:p w:rsidR="00C85F2A" w:rsidRPr="00C85F2A" w:rsidRDefault="00C85F2A" w:rsidP="00284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F2A">
        <w:rPr>
          <w:rFonts w:ascii="Times New Roman" w:hAnsi="Times New Roman" w:cs="Times New Roman"/>
          <w:b/>
          <w:sz w:val="24"/>
          <w:szCs w:val="24"/>
        </w:rPr>
        <w:t>Prezydenta Miasta Stalowej Woli</w:t>
      </w:r>
    </w:p>
    <w:p w:rsidR="00C85F2A" w:rsidRDefault="00A8036A" w:rsidP="00284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25</w:t>
      </w:r>
      <w:r w:rsidR="007A118F">
        <w:rPr>
          <w:rFonts w:ascii="Times New Roman" w:hAnsi="Times New Roman" w:cs="Times New Roman"/>
          <w:b/>
          <w:sz w:val="24"/>
          <w:szCs w:val="24"/>
        </w:rPr>
        <w:t xml:space="preserve"> stycznia 2018</w:t>
      </w:r>
      <w:r w:rsidR="00C85F2A" w:rsidRPr="00C85F2A">
        <w:rPr>
          <w:rFonts w:ascii="Times New Roman" w:hAnsi="Times New Roman" w:cs="Times New Roman"/>
          <w:b/>
          <w:sz w:val="24"/>
          <w:szCs w:val="24"/>
        </w:rPr>
        <w:t>r.</w:t>
      </w:r>
    </w:p>
    <w:p w:rsidR="00573677" w:rsidRPr="00C85F2A" w:rsidRDefault="00573677" w:rsidP="00C85F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471" w:rsidRPr="0028445D" w:rsidRDefault="00C85F2A" w:rsidP="00C85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45D">
        <w:rPr>
          <w:rFonts w:ascii="Times New Roman" w:hAnsi="Times New Roman" w:cs="Times New Roman"/>
          <w:b/>
          <w:sz w:val="24"/>
          <w:szCs w:val="24"/>
        </w:rPr>
        <w:t xml:space="preserve">w sprawie podania do publicznej wiadomości kryteriów </w:t>
      </w:r>
      <w:r w:rsidR="00A24B7E" w:rsidRPr="0028445D">
        <w:rPr>
          <w:rFonts w:ascii="Times New Roman" w:hAnsi="Times New Roman" w:cs="Times New Roman"/>
          <w:b/>
          <w:sz w:val="24"/>
          <w:szCs w:val="24"/>
        </w:rPr>
        <w:t>w postę</w:t>
      </w:r>
      <w:r w:rsidR="00EA6471" w:rsidRPr="0028445D">
        <w:rPr>
          <w:rFonts w:ascii="Times New Roman" w:hAnsi="Times New Roman" w:cs="Times New Roman"/>
          <w:b/>
          <w:sz w:val="24"/>
          <w:szCs w:val="24"/>
        </w:rPr>
        <w:t xml:space="preserve">powaniu </w:t>
      </w:r>
      <w:proofErr w:type="gramStart"/>
      <w:r w:rsidR="00EA6471" w:rsidRPr="0028445D">
        <w:rPr>
          <w:rFonts w:ascii="Times New Roman" w:hAnsi="Times New Roman" w:cs="Times New Roman"/>
          <w:b/>
          <w:sz w:val="24"/>
          <w:szCs w:val="24"/>
        </w:rPr>
        <w:t>rekrutacyjnym</w:t>
      </w:r>
      <w:r w:rsidR="00FC21B5" w:rsidRPr="00284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718" w:rsidRPr="0028445D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8445D" w:rsidRPr="0028445D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28445D" w:rsidRPr="0028445D">
        <w:rPr>
          <w:rFonts w:ascii="Times New Roman" w:hAnsi="Times New Roman" w:cs="Times New Roman"/>
          <w:b/>
          <w:sz w:val="24"/>
          <w:szCs w:val="24"/>
        </w:rPr>
        <w:t xml:space="preserve"> postę</w:t>
      </w:r>
      <w:r w:rsidR="00FC21B5" w:rsidRPr="0028445D">
        <w:rPr>
          <w:rFonts w:ascii="Times New Roman" w:hAnsi="Times New Roman" w:cs="Times New Roman"/>
          <w:b/>
          <w:sz w:val="24"/>
          <w:szCs w:val="24"/>
        </w:rPr>
        <w:t xml:space="preserve">powaniu uzupełniającym </w:t>
      </w:r>
      <w:r w:rsidR="00EA6471" w:rsidRPr="0028445D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508EE" w:rsidRPr="0028445D">
        <w:rPr>
          <w:rFonts w:ascii="Times New Roman" w:hAnsi="Times New Roman" w:cs="Times New Roman"/>
          <w:b/>
          <w:sz w:val="24"/>
          <w:szCs w:val="24"/>
        </w:rPr>
        <w:t xml:space="preserve"> publicznych przedszkoli, oddziałów przedszkolnych                        w szkołach podstawowych i</w:t>
      </w:r>
      <w:r w:rsidR="00EA6471" w:rsidRPr="0028445D">
        <w:rPr>
          <w:rFonts w:ascii="Times New Roman" w:hAnsi="Times New Roman" w:cs="Times New Roman"/>
          <w:b/>
          <w:sz w:val="24"/>
          <w:szCs w:val="24"/>
        </w:rPr>
        <w:t xml:space="preserve"> klas pierwszych </w:t>
      </w:r>
      <w:r w:rsidR="00FC21B5" w:rsidRPr="0028445D">
        <w:rPr>
          <w:rFonts w:ascii="Times New Roman" w:hAnsi="Times New Roman" w:cs="Times New Roman"/>
          <w:b/>
          <w:sz w:val="24"/>
          <w:szCs w:val="24"/>
        </w:rPr>
        <w:t xml:space="preserve">szkół podstawowych </w:t>
      </w:r>
      <w:r w:rsidR="00EA6471" w:rsidRPr="0028445D">
        <w:rPr>
          <w:rFonts w:ascii="Times New Roman" w:hAnsi="Times New Roman" w:cs="Times New Roman"/>
          <w:b/>
          <w:sz w:val="24"/>
          <w:szCs w:val="24"/>
        </w:rPr>
        <w:t>dla których organem prowadzącym jest Gmina Stalow</w:t>
      </w:r>
      <w:r w:rsidR="00A24B7E" w:rsidRPr="0028445D">
        <w:rPr>
          <w:rFonts w:ascii="Times New Roman" w:hAnsi="Times New Roman" w:cs="Times New Roman"/>
          <w:b/>
          <w:sz w:val="24"/>
          <w:szCs w:val="24"/>
        </w:rPr>
        <w:t>a Wola, przyznania tym kryteriom</w:t>
      </w:r>
      <w:r w:rsidR="00EA6471" w:rsidRPr="0028445D">
        <w:rPr>
          <w:rFonts w:ascii="Times New Roman" w:hAnsi="Times New Roman" w:cs="Times New Roman"/>
          <w:b/>
          <w:sz w:val="24"/>
          <w:szCs w:val="24"/>
        </w:rPr>
        <w:t xml:space="preserve"> liczby punktów oraz określenia dokumentów niezbędnych do</w:t>
      </w:r>
      <w:r w:rsidR="00717BD6" w:rsidRPr="0028445D">
        <w:rPr>
          <w:rFonts w:ascii="Times New Roman" w:hAnsi="Times New Roman" w:cs="Times New Roman"/>
          <w:b/>
          <w:sz w:val="24"/>
          <w:szCs w:val="24"/>
        </w:rPr>
        <w:t xml:space="preserve"> potwierdzenia spełniania tych </w:t>
      </w:r>
      <w:r w:rsidR="00EA6471" w:rsidRPr="0028445D">
        <w:rPr>
          <w:rFonts w:ascii="Times New Roman" w:hAnsi="Times New Roman" w:cs="Times New Roman"/>
          <w:b/>
          <w:sz w:val="24"/>
          <w:szCs w:val="24"/>
        </w:rPr>
        <w:t>kryteriów</w:t>
      </w:r>
    </w:p>
    <w:p w:rsidR="00573677" w:rsidRPr="00C85F2A" w:rsidRDefault="00573677" w:rsidP="00C85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677" w:rsidRPr="00C85F2A" w:rsidRDefault="00C85F2A" w:rsidP="00C85F2A">
      <w:pPr>
        <w:jc w:val="both"/>
        <w:rPr>
          <w:rFonts w:ascii="Times New Roman" w:hAnsi="Times New Roman" w:cs="Times New Roman"/>
          <w:sz w:val="24"/>
          <w:szCs w:val="24"/>
        </w:rPr>
      </w:pPr>
      <w:r w:rsidRPr="00C85F2A">
        <w:rPr>
          <w:rFonts w:ascii="Times New Roman" w:hAnsi="Times New Roman" w:cs="Times New Roman"/>
          <w:sz w:val="24"/>
          <w:szCs w:val="24"/>
        </w:rPr>
        <w:tab/>
        <w:t>Na podsta</w:t>
      </w:r>
      <w:r w:rsidR="00685ED5">
        <w:rPr>
          <w:rFonts w:ascii="Times New Roman" w:hAnsi="Times New Roman" w:cs="Times New Roman"/>
          <w:sz w:val="24"/>
          <w:szCs w:val="24"/>
        </w:rPr>
        <w:t>wie art. 30 ust. 1 ustawy z dnia</w:t>
      </w:r>
      <w:r w:rsidRPr="00C85F2A">
        <w:rPr>
          <w:rFonts w:ascii="Times New Roman" w:hAnsi="Times New Roman" w:cs="Times New Roman"/>
          <w:sz w:val="24"/>
          <w:szCs w:val="24"/>
        </w:rPr>
        <w:t xml:space="preserve"> 8 marca 1990 r. o samorządzie</w:t>
      </w:r>
      <w:r w:rsidR="00C66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861">
        <w:rPr>
          <w:rFonts w:ascii="Times New Roman" w:hAnsi="Times New Roman" w:cs="Times New Roman"/>
          <w:sz w:val="24"/>
          <w:szCs w:val="24"/>
        </w:rPr>
        <w:t>gminny</w:t>
      </w:r>
      <w:r w:rsidR="00FC21B5">
        <w:rPr>
          <w:rFonts w:ascii="Times New Roman" w:hAnsi="Times New Roman" w:cs="Times New Roman"/>
          <w:sz w:val="24"/>
          <w:szCs w:val="24"/>
        </w:rPr>
        <w:t xml:space="preserve">m           </w:t>
      </w:r>
      <w:r w:rsidR="007A118F">
        <w:rPr>
          <w:rFonts w:ascii="Times New Roman" w:hAnsi="Times New Roman" w:cs="Times New Roman"/>
          <w:sz w:val="24"/>
          <w:szCs w:val="24"/>
        </w:rPr>
        <w:t xml:space="preserve">     </w:t>
      </w:r>
      <w:r w:rsidR="00B56369">
        <w:rPr>
          <w:rFonts w:ascii="Times New Roman" w:hAnsi="Times New Roman" w:cs="Times New Roman"/>
          <w:sz w:val="24"/>
          <w:szCs w:val="24"/>
        </w:rPr>
        <w:t xml:space="preserve"> ( Dz</w:t>
      </w:r>
      <w:proofErr w:type="gramEnd"/>
      <w:r w:rsidR="00B56369">
        <w:rPr>
          <w:rFonts w:ascii="Times New Roman" w:hAnsi="Times New Roman" w:cs="Times New Roman"/>
          <w:sz w:val="24"/>
          <w:szCs w:val="24"/>
        </w:rPr>
        <w:t xml:space="preserve">.U. z 2017 </w:t>
      </w:r>
      <w:proofErr w:type="gramStart"/>
      <w:r w:rsidR="00B56369">
        <w:rPr>
          <w:rFonts w:ascii="Times New Roman" w:hAnsi="Times New Roman" w:cs="Times New Roman"/>
          <w:sz w:val="24"/>
          <w:szCs w:val="24"/>
        </w:rPr>
        <w:t>r.  poz</w:t>
      </w:r>
      <w:proofErr w:type="gramEnd"/>
      <w:r w:rsidR="00B56369">
        <w:rPr>
          <w:rFonts w:ascii="Times New Roman" w:hAnsi="Times New Roman" w:cs="Times New Roman"/>
          <w:sz w:val="24"/>
          <w:szCs w:val="24"/>
        </w:rPr>
        <w:t xml:space="preserve">. 1875 </w:t>
      </w:r>
      <w:r w:rsidR="00FC21B5">
        <w:rPr>
          <w:rFonts w:ascii="Times New Roman" w:hAnsi="Times New Roman" w:cs="Times New Roman"/>
          <w:sz w:val="24"/>
          <w:szCs w:val="24"/>
        </w:rPr>
        <w:t xml:space="preserve">ze zm.) </w:t>
      </w:r>
      <w:r w:rsidR="00140467">
        <w:rPr>
          <w:rFonts w:ascii="Times New Roman" w:hAnsi="Times New Roman" w:cs="Times New Roman"/>
          <w:sz w:val="24"/>
          <w:szCs w:val="24"/>
        </w:rPr>
        <w:t xml:space="preserve"> oraz </w:t>
      </w:r>
      <w:r w:rsidR="00EA775F">
        <w:rPr>
          <w:rFonts w:ascii="Times New Roman" w:hAnsi="Times New Roman" w:cs="Times New Roman"/>
          <w:sz w:val="24"/>
          <w:szCs w:val="24"/>
        </w:rPr>
        <w:t xml:space="preserve"> </w:t>
      </w:r>
      <w:r w:rsidR="007A118F">
        <w:rPr>
          <w:rFonts w:ascii="Times New Roman" w:hAnsi="Times New Roman" w:cs="Times New Roman"/>
          <w:sz w:val="24"/>
          <w:szCs w:val="24"/>
        </w:rPr>
        <w:t>art. 154 ust.</w:t>
      </w:r>
      <w:r w:rsidR="00A24B7E">
        <w:rPr>
          <w:rFonts w:ascii="Times New Roman" w:hAnsi="Times New Roman" w:cs="Times New Roman"/>
          <w:sz w:val="24"/>
          <w:szCs w:val="24"/>
        </w:rPr>
        <w:t xml:space="preserve"> </w:t>
      </w:r>
      <w:r w:rsidR="007A118F">
        <w:rPr>
          <w:rFonts w:ascii="Times New Roman" w:hAnsi="Times New Roman" w:cs="Times New Roman"/>
          <w:sz w:val="24"/>
          <w:szCs w:val="24"/>
        </w:rPr>
        <w:t xml:space="preserve">3 </w:t>
      </w:r>
      <w:r w:rsidR="00FC21B5">
        <w:rPr>
          <w:rFonts w:ascii="Times New Roman" w:hAnsi="Times New Roman" w:cs="Times New Roman"/>
          <w:sz w:val="24"/>
          <w:szCs w:val="24"/>
        </w:rPr>
        <w:t xml:space="preserve"> ustawy z dnia 14 grudnia</w:t>
      </w:r>
      <w:r w:rsidR="007A118F">
        <w:rPr>
          <w:rFonts w:ascii="Times New Roman" w:hAnsi="Times New Roman" w:cs="Times New Roman"/>
          <w:sz w:val="24"/>
          <w:szCs w:val="24"/>
        </w:rPr>
        <w:t xml:space="preserve"> 2016 r. P</w:t>
      </w:r>
      <w:r w:rsidR="00FC21B5">
        <w:rPr>
          <w:rFonts w:ascii="Times New Roman" w:hAnsi="Times New Roman" w:cs="Times New Roman"/>
          <w:sz w:val="24"/>
          <w:szCs w:val="24"/>
        </w:rPr>
        <w:t xml:space="preserve">rawo oświatowe ( Dz. U. </w:t>
      </w:r>
      <w:proofErr w:type="gramStart"/>
      <w:r w:rsidR="00FC21B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C21B5">
        <w:rPr>
          <w:rFonts w:ascii="Times New Roman" w:hAnsi="Times New Roman" w:cs="Times New Roman"/>
          <w:sz w:val="24"/>
          <w:szCs w:val="24"/>
        </w:rPr>
        <w:t xml:space="preserve"> 2017 r., </w:t>
      </w:r>
      <w:r w:rsidR="007A118F">
        <w:rPr>
          <w:rFonts w:ascii="Times New Roman" w:hAnsi="Times New Roman" w:cs="Times New Roman"/>
          <w:sz w:val="24"/>
          <w:szCs w:val="24"/>
        </w:rPr>
        <w:t>poz.59 ze zm.</w:t>
      </w:r>
      <w:r w:rsidR="00DD3A2B"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C85F2A" w:rsidRPr="00C85F2A" w:rsidRDefault="00C85F2A" w:rsidP="00C85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F2A">
        <w:rPr>
          <w:rFonts w:ascii="Times New Roman" w:hAnsi="Times New Roman" w:cs="Times New Roman"/>
          <w:sz w:val="24"/>
          <w:szCs w:val="24"/>
        </w:rPr>
        <w:t>§ 1</w:t>
      </w:r>
    </w:p>
    <w:p w:rsidR="00DD3A2B" w:rsidRDefault="00581979" w:rsidP="00DD3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 się</w:t>
      </w:r>
      <w:r w:rsidR="00C85F2A" w:rsidRPr="00C85F2A">
        <w:rPr>
          <w:rFonts w:ascii="Times New Roman" w:hAnsi="Times New Roman" w:cs="Times New Roman"/>
          <w:sz w:val="24"/>
          <w:szCs w:val="24"/>
        </w:rPr>
        <w:t xml:space="preserve"> do publiczn</w:t>
      </w:r>
      <w:r w:rsidR="00EA6471">
        <w:rPr>
          <w:rFonts w:ascii="Times New Roman" w:hAnsi="Times New Roman" w:cs="Times New Roman"/>
          <w:sz w:val="24"/>
          <w:szCs w:val="24"/>
        </w:rPr>
        <w:t xml:space="preserve">ej </w:t>
      </w:r>
      <w:r w:rsidR="00FC21B5">
        <w:rPr>
          <w:rFonts w:ascii="Times New Roman" w:hAnsi="Times New Roman" w:cs="Times New Roman"/>
          <w:sz w:val="24"/>
          <w:szCs w:val="24"/>
        </w:rPr>
        <w:t xml:space="preserve">wiadomości Uchwałę Nr </w:t>
      </w:r>
      <w:proofErr w:type="gramStart"/>
      <w:r w:rsidR="00FC21B5">
        <w:rPr>
          <w:rFonts w:ascii="Times New Roman" w:hAnsi="Times New Roman" w:cs="Times New Roman"/>
          <w:sz w:val="24"/>
          <w:szCs w:val="24"/>
        </w:rPr>
        <w:t xml:space="preserve">LXVIII/603/17 </w:t>
      </w:r>
      <w:r w:rsidR="00C85F2A" w:rsidRPr="00C85F2A">
        <w:rPr>
          <w:rFonts w:ascii="Times New Roman" w:hAnsi="Times New Roman" w:cs="Times New Roman"/>
          <w:sz w:val="24"/>
          <w:szCs w:val="24"/>
        </w:rPr>
        <w:t xml:space="preserve"> Rady</w:t>
      </w:r>
      <w:proofErr w:type="gramEnd"/>
      <w:r w:rsidR="00C85F2A" w:rsidRPr="00C85F2A">
        <w:rPr>
          <w:rFonts w:ascii="Times New Roman" w:hAnsi="Times New Roman" w:cs="Times New Roman"/>
          <w:sz w:val="24"/>
          <w:szCs w:val="24"/>
        </w:rPr>
        <w:t xml:space="preserve"> Miejskiej w Stalowej Woli</w:t>
      </w:r>
      <w:r w:rsidR="00C85F2A" w:rsidRPr="00C85F2A">
        <w:t xml:space="preserve">   </w:t>
      </w:r>
      <w:r w:rsidR="00C85F2A" w:rsidRPr="005941B0">
        <w:rPr>
          <w:rFonts w:ascii="Times New Roman" w:hAnsi="Times New Roman" w:cs="Times New Roman"/>
        </w:rPr>
        <w:t>z  dnia</w:t>
      </w:r>
      <w:r w:rsidR="00C85F2A" w:rsidRPr="00C85F2A">
        <w:t xml:space="preserve"> </w:t>
      </w:r>
      <w:r w:rsidR="00FC21B5">
        <w:rPr>
          <w:rFonts w:ascii="Times New Roman" w:hAnsi="Times New Roman" w:cs="Times New Roman"/>
          <w:sz w:val="24"/>
          <w:szCs w:val="24"/>
        </w:rPr>
        <w:t>17 lutego</w:t>
      </w:r>
      <w:r w:rsidR="00C85F2A" w:rsidRPr="00EA6471">
        <w:rPr>
          <w:rFonts w:ascii="Times New Roman" w:hAnsi="Times New Roman" w:cs="Times New Roman"/>
          <w:sz w:val="24"/>
          <w:szCs w:val="24"/>
        </w:rPr>
        <w:t xml:space="preserve"> 20</w:t>
      </w:r>
      <w:r w:rsidR="00FC21B5">
        <w:rPr>
          <w:rFonts w:ascii="Times New Roman" w:hAnsi="Times New Roman" w:cs="Times New Roman"/>
          <w:sz w:val="24"/>
          <w:szCs w:val="24"/>
        </w:rPr>
        <w:t>17</w:t>
      </w:r>
      <w:r w:rsidR="00C85F2A" w:rsidRPr="00EA6471">
        <w:rPr>
          <w:rFonts w:ascii="Times New Roman" w:hAnsi="Times New Roman" w:cs="Times New Roman"/>
          <w:sz w:val="24"/>
          <w:szCs w:val="24"/>
        </w:rPr>
        <w:t xml:space="preserve"> r.</w:t>
      </w:r>
      <w:r w:rsidR="00717BD6">
        <w:t xml:space="preserve"> </w:t>
      </w:r>
      <w:r w:rsidR="00C85F2A" w:rsidRPr="00C85F2A">
        <w:rPr>
          <w:rFonts w:ascii="Times New Roman" w:hAnsi="Times New Roman" w:cs="Times New Roman"/>
          <w:sz w:val="24"/>
          <w:szCs w:val="24"/>
        </w:rPr>
        <w:t xml:space="preserve">w sprawie określenia kryteriów </w:t>
      </w:r>
      <w:r w:rsidR="00A24B7E">
        <w:rPr>
          <w:rFonts w:ascii="Times New Roman" w:hAnsi="Times New Roman" w:cs="Times New Roman"/>
          <w:sz w:val="24"/>
          <w:szCs w:val="24"/>
        </w:rPr>
        <w:t>w postę</w:t>
      </w:r>
      <w:r w:rsidR="00EA6471">
        <w:rPr>
          <w:rFonts w:ascii="Times New Roman" w:hAnsi="Times New Roman" w:cs="Times New Roman"/>
          <w:sz w:val="24"/>
          <w:szCs w:val="24"/>
        </w:rPr>
        <w:t>powaniu rekrutacyjnym do klas pierwszych</w:t>
      </w:r>
      <w:r w:rsidR="006A435F">
        <w:rPr>
          <w:rFonts w:ascii="Times New Roman" w:hAnsi="Times New Roman" w:cs="Times New Roman"/>
          <w:sz w:val="24"/>
          <w:szCs w:val="24"/>
        </w:rPr>
        <w:t xml:space="preserve"> szkół podstawowych,</w:t>
      </w:r>
      <w:r w:rsidR="00EA6471">
        <w:rPr>
          <w:rFonts w:ascii="Times New Roman" w:hAnsi="Times New Roman" w:cs="Times New Roman"/>
          <w:sz w:val="24"/>
          <w:szCs w:val="24"/>
        </w:rPr>
        <w:t xml:space="preserve"> dla których organem prowadzącym jest Gmina Stalowa </w:t>
      </w:r>
      <w:r w:rsidR="00A24B7E">
        <w:rPr>
          <w:rFonts w:ascii="Times New Roman" w:hAnsi="Times New Roman" w:cs="Times New Roman"/>
          <w:sz w:val="24"/>
          <w:szCs w:val="24"/>
        </w:rPr>
        <w:t xml:space="preserve">Wola, przyznania tym kryteriom </w:t>
      </w:r>
      <w:r w:rsidR="00717BD6">
        <w:rPr>
          <w:rFonts w:ascii="Times New Roman" w:hAnsi="Times New Roman" w:cs="Times New Roman"/>
          <w:sz w:val="24"/>
          <w:szCs w:val="24"/>
        </w:rPr>
        <w:t xml:space="preserve"> </w:t>
      </w:r>
      <w:r w:rsidR="00EA6471">
        <w:rPr>
          <w:rFonts w:ascii="Times New Roman" w:hAnsi="Times New Roman" w:cs="Times New Roman"/>
          <w:sz w:val="24"/>
          <w:szCs w:val="24"/>
        </w:rPr>
        <w:t>liczby punktów oraz określenia dokumentów niezbędnych do</w:t>
      </w:r>
      <w:r w:rsidR="00717BD6">
        <w:rPr>
          <w:rFonts w:ascii="Times New Roman" w:hAnsi="Times New Roman" w:cs="Times New Roman"/>
          <w:sz w:val="24"/>
          <w:szCs w:val="24"/>
        </w:rPr>
        <w:t xml:space="preserve"> potwierdzenia spełniania tych </w:t>
      </w:r>
      <w:r w:rsidR="00EA6471">
        <w:rPr>
          <w:rFonts w:ascii="Times New Roman" w:hAnsi="Times New Roman" w:cs="Times New Roman"/>
          <w:sz w:val="24"/>
          <w:szCs w:val="24"/>
        </w:rPr>
        <w:t>kryteriów</w:t>
      </w:r>
      <w:r w:rsidR="00C66861">
        <w:rPr>
          <w:rFonts w:ascii="Times New Roman" w:hAnsi="Times New Roman" w:cs="Times New Roman"/>
          <w:sz w:val="24"/>
          <w:szCs w:val="24"/>
        </w:rPr>
        <w:t xml:space="preserve"> (Dz. Urz. Woj. Podkarpacki</w:t>
      </w:r>
      <w:r w:rsidR="00B52813">
        <w:rPr>
          <w:rFonts w:ascii="Times New Roman" w:hAnsi="Times New Roman" w:cs="Times New Roman"/>
          <w:sz w:val="24"/>
          <w:szCs w:val="24"/>
        </w:rPr>
        <w:t xml:space="preserve">ego </w:t>
      </w:r>
      <w:r w:rsidR="00A24B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52813">
        <w:rPr>
          <w:rFonts w:ascii="Times New Roman" w:hAnsi="Times New Roman" w:cs="Times New Roman"/>
          <w:sz w:val="24"/>
          <w:szCs w:val="24"/>
        </w:rPr>
        <w:t>z 2017 r., poz. 979</w:t>
      </w:r>
      <w:r w:rsidR="00C66861">
        <w:rPr>
          <w:rFonts w:ascii="Times New Roman" w:hAnsi="Times New Roman" w:cs="Times New Roman"/>
          <w:sz w:val="24"/>
          <w:szCs w:val="24"/>
        </w:rPr>
        <w:t xml:space="preserve">) </w:t>
      </w:r>
      <w:r w:rsidR="001508EE">
        <w:rPr>
          <w:rFonts w:ascii="Times New Roman" w:hAnsi="Times New Roman" w:cs="Times New Roman"/>
          <w:sz w:val="24"/>
          <w:szCs w:val="24"/>
        </w:rPr>
        <w:t>oraz Uchwałę Nr LXVIII/604/17 Rady Miejskiej w S</w:t>
      </w:r>
      <w:r w:rsidR="00A24B7E">
        <w:rPr>
          <w:rFonts w:ascii="Times New Roman" w:hAnsi="Times New Roman" w:cs="Times New Roman"/>
          <w:sz w:val="24"/>
          <w:szCs w:val="24"/>
        </w:rPr>
        <w:t>t</w:t>
      </w:r>
      <w:r w:rsidR="001508EE">
        <w:rPr>
          <w:rFonts w:ascii="Times New Roman" w:hAnsi="Times New Roman" w:cs="Times New Roman"/>
          <w:sz w:val="24"/>
          <w:szCs w:val="24"/>
        </w:rPr>
        <w:t xml:space="preserve">alowej Woli z dnia 17 lutego 2017 r. w sprawie określenia kryteriów obowiązujących </w:t>
      </w:r>
      <w:r w:rsidR="00CE35BC">
        <w:rPr>
          <w:rFonts w:ascii="Times New Roman" w:hAnsi="Times New Roman" w:cs="Times New Roman"/>
          <w:sz w:val="24"/>
          <w:szCs w:val="24"/>
        </w:rPr>
        <w:t xml:space="preserve">na drugim etapie postępowania rekrutacyjnego do przedszkoli publicznych i oddziałów przedszkolnych </w:t>
      </w:r>
      <w:r w:rsidR="00351A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E35BC">
        <w:rPr>
          <w:rFonts w:ascii="Times New Roman" w:hAnsi="Times New Roman" w:cs="Times New Roman"/>
          <w:sz w:val="24"/>
          <w:szCs w:val="24"/>
        </w:rPr>
        <w:t>w szkołach podstawowych, dla których organem prowadzącym jest Gmina Stalowa Wola, przyznanie tym kryteri</w:t>
      </w:r>
      <w:r w:rsidR="00C739F2">
        <w:rPr>
          <w:rFonts w:ascii="Times New Roman" w:hAnsi="Times New Roman" w:cs="Times New Roman"/>
          <w:sz w:val="24"/>
          <w:szCs w:val="24"/>
        </w:rPr>
        <w:t>o</w:t>
      </w:r>
      <w:r w:rsidR="00A24B7E">
        <w:rPr>
          <w:rFonts w:ascii="Times New Roman" w:hAnsi="Times New Roman" w:cs="Times New Roman"/>
          <w:sz w:val="24"/>
          <w:szCs w:val="24"/>
        </w:rPr>
        <w:t xml:space="preserve">m liczby punktów </w:t>
      </w:r>
      <w:r w:rsidR="000642DD">
        <w:rPr>
          <w:rFonts w:ascii="Times New Roman" w:hAnsi="Times New Roman" w:cs="Times New Roman"/>
          <w:sz w:val="24"/>
          <w:szCs w:val="24"/>
        </w:rPr>
        <w:t>oraz określenia dokumentów niezbędnych do potwierdzanie</w:t>
      </w:r>
      <w:r w:rsidR="00A24B7E">
        <w:rPr>
          <w:rFonts w:ascii="Times New Roman" w:hAnsi="Times New Roman" w:cs="Times New Roman"/>
          <w:sz w:val="24"/>
          <w:szCs w:val="24"/>
        </w:rPr>
        <w:t xml:space="preserve"> spełniania tych kryteriów</w:t>
      </w:r>
      <w:r w:rsidR="000642DD">
        <w:rPr>
          <w:rFonts w:ascii="Times New Roman" w:hAnsi="Times New Roman" w:cs="Times New Roman"/>
          <w:sz w:val="24"/>
          <w:szCs w:val="24"/>
        </w:rPr>
        <w:t xml:space="preserve"> ( Dz.</w:t>
      </w:r>
      <w:r w:rsidR="00B33396">
        <w:rPr>
          <w:rFonts w:ascii="Times New Roman" w:hAnsi="Times New Roman" w:cs="Times New Roman"/>
          <w:sz w:val="24"/>
          <w:szCs w:val="24"/>
        </w:rPr>
        <w:t xml:space="preserve"> </w:t>
      </w:r>
      <w:r w:rsidR="000642DD">
        <w:rPr>
          <w:rFonts w:ascii="Times New Roman" w:hAnsi="Times New Roman" w:cs="Times New Roman"/>
          <w:sz w:val="24"/>
          <w:szCs w:val="24"/>
        </w:rPr>
        <w:t xml:space="preserve">Urz. Woj. Podkarpackiego z 2017 r. </w:t>
      </w:r>
      <w:proofErr w:type="gramStart"/>
      <w:r w:rsidR="000642DD">
        <w:rPr>
          <w:rFonts w:ascii="Times New Roman" w:hAnsi="Times New Roman" w:cs="Times New Roman"/>
          <w:sz w:val="24"/>
          <w:szCs w:val="24"/>
        </w:rPr>
        <w:t>poz.</w:t>
      </w:r>
      <w:r w:rsidR="00B33396">
        <w:rPr>
          <w:rFonts w:ascii="Times New Roman" w:hAnsi="Times New Roman" w:cs="Times New Roman"/>
          <w:sz w:val="24"/>
          <w:szCs w:val="24"/>
        </w:rPr>
        <w:t xml:space="preserve"> 980)</w:t>
      </w:r>
      <w:r w:rsidR="00CE35BC">
        <w:rPr>
          <w:rFonts w:ascii="Times New Roman" w:hAnsi="Times New Roman" w:cs="Times New Roman"/>
          <w:sz w:val="24"/>
          <w:szCs w:val="24"/>
        </w:rPr>
        <w:t xml:space="preserve"> </w:t>
      </w:r>
      <w:r w:rsidR="001508EE">
        <w:rPr>
          <w:rFonts w:ascii="Times New Roman" w:hAnsi="Times New Roman" w:cs="Times New Roman"/>
          <w:sz w:val="24"/>
          <w:szCs w:val="24"/>
        </w:rPr>
        <w:t xml:space="preserve"> </w:t>
      </w:r>
      <w:r w:rsidR="00B52813">
        <w:rPr>
          <w:rFonts w:ascii="Times New Roman" w:hAnsi="Times New Roman" w:cs="Times New Roman"/>
          <w:sz w:val="24"/>
          <w:szCs w:val="24"/>
        </w:rPr>
        <w:t>poprzez</w:t>
      </w:r>
      <w:proofErr w:type="gramEnd"/>
      <w:r w:rsidR="00B52813">
        <w:rPr>
          <w:rFonts w:ascii="Times New Roman" w:hAnsi="Times New Roman" w:cs="Times New Roman"/>
          <w:sz w:val="24"/>
          <w:szCs w:val="24"/>
        </w:rPr>
        <w:t xml:space="preserve"> </w:t>
      </w:r>
      <w:r w:rsidR="005941B0">
        <w:rPr>
          <w:rFonts w:ascii="Times New Roman" w:hAnsi="Times New Roman" w:cs="Times New Roman"/>
          <w:sz w:val="24"/>
          <w:szCs w:val="24"/>
        </w:rPr>
        <w:t>udostępnienie</w:t>
      </w:r>
      <w:r w:rsidR="00717BD6">
        <w:rPr>
          <w:rFonts w:ascii="Times New Roman" w:hAnsi="Times New Roman" w:cs="Times New Roman"/>
          <w:sz w:val="24"/>
          <w:szCs w:val="24"/>
        </w:rPr>
        <w:t xml:space="preserve"> w Biuletynie Informacji Publicznej Urzędu Miasta Stalowej Woli</w:t>
      </w:r>
      <w:r w:rsidR="005941B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17BD6" w:rsidRPr="00962585">
          <w:rPr>
            <w:rStyle w:val="Hipercze"/>
            <w:rFonts w:ascii="Times New Roman" w:hAnsi="Times New Roman" w:cs="Times New Roman"/>
            <w:sz w:val="24"/>
            <w:szCs w:val="24"/>
          </w:rPr>
          <w:t>www.bip.stalowawola.pl</w:t>
        </w:r>
      </w:hyperlink>
      <w:r w:rsidR="00904B87">
        <w:rPr>
          <w:rStyle w:val="Hipercze"/>
          <w:rFonts w:ascii="Times New Roman" w:hAnsi="Times New Roman" w:cs="Times New Roman"/>
          <w:sz w:val="24"/>
          <w:szCs w:val="24"/>
        </w:rPr>
        <w:t xml:space="preserve"> w zakładce Kultura i Edukacja/Edukacja </w:t>
      </w:r>
      <w:r w:rsidR="005941B0">
        <w:rPr>
          <w:rFonts w:ascii="Times New Roman" w:hAnsi="Times New Roman" w:cs="Times New Roman"/>
          <w:sz w:val="24"/>
          <w:szCs w:val="24"/>
        </w:rPr>
        <w:t>i str</w:t>
      </w:r>
      <w:r w:rsidR="00717BD6">
        <w:rPr>
          <w:rFonts w:ascii="Times New Roman" w:hAnsi="Times New Roman" w:cs="Times New Roman"/>
          <w:sz w:val="24"/>
          <w:szCs w:val="24"/>
        </w:rPr>
        <w:t>onach internetowych przedszkoli i</w:t>
      </w:r>
      <w:r w:rsidR="005941B0">
        <w:rPr>
          <w:rFonts w:ascii="Times New Roman" w:hAnsi="Times New Roman" w:cs="Times New Roman"/>
          <w:sz w:val="24"/>
          <w:szCs w:val="24"/>
        </w:rPr>
        <w:t xml:space="preserve"> szkół podstawowych</w:t>
      </w:r>
      <w:r w:rsidR="00717BD6">
        <w:rPr>
          <w:rFonts w:ascii="Times New Roman" w:hAnsi="Times New Roman" w:cs="Times New Roman"/>
          <w:sz w:val="24"/>
          <w:szCs w:val="24"/>
        </w:rPr>
        <w:t xml:space="preserve">. </w:t>
      </w:r>
      <w:r w:rsidR="005941B0">
        <w:rPr>
          <w:rFonts w:ascii="Times New Roman" w:hAnsi="Times New Roman" w:cs="Times New Roman"/>
          <w:sz w:val="24"/>
          <w:szCs w:val="24"/>
        </w:rPr>
        <w:t xml:space="preserve"> </w:t>
      </w:r>
      <w:r w:rsidR="00C6686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3A2B" w:rsidRDefault="00DD3A2B" w:rsidP="00DD3A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85F2A" w:rsidRPr="00C85F2A" w:rsidRDefault="00DD3A2B" w:rsidP="00DD3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Naczelnikowi Wydziału Edukacji i Zdrowia Urzędu Miasta Stalowej Woli.</w:t>
      </w:r>
      <w:r w:rsidR="00C66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5F2A" w:rsidRPr="00C85F2A" w:rsidRDefault="00DD3A2B" w:rsidP="00C85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C85F2A" w:rsidRPr="00C85F2A" w:rsidRDefault="00C85F2A" w:rsidP="00C85F2A">
      <w:pPr>
        <w:jc w:val="both"/>
        <w:rPr>
          <w:rFonts w:ascii="Times New Roman" w:hAnsi="Times New Roman" w:cs="Times New Roman"/>
          <w:sz w:val="24"/>
          <w:szCs w:val="24"/>
        </w:rPr>
      </w:pPr>
      <w:r w:rsidRPr="00C85F2A">
        <w:rPr>
          <w:rFonts w:ascii="Times New Roman" w:hAnsi="Times New Roman" w:cs="Times New Roman"/>
          <w:sz w:val="24"/>
          <w:szCs w:val="24"/>
        </w:rPr>
        <w:t>Zarządzenie wc</w:t>
      </w:r>
      <w:r w:rsidR="00EA6471">
        <w:rPr>
          <w:rFonts w:ascii="Times New Roman" w:hAnsi="Times New Roman" w:cs="Times New Roman"/>
          <w:sz w:val="24"/>
          <w:szCs w:val="24"/>
        </w:rPr>
        <w:t xml:space="preserve">hodzi </w:t>
      </w:r>
      <w:r w:rsidR="006A435F">
        <w:rPr>
          <w:rFonts w:ascii="Times New Roman" w:hAnsi="Times New Roman" w:cs="Times New Roman"/>
          <w:sz w:val="24"/>
          <w:szCs w:val="24"/>
        </w:rPr>
        <w:t xml:space="preserve">w życie z dniem podpisania. </w:t>
      </w:r>
    </w:p>
    <w:p w:rsidR="00C85F2A" w:rsidRPr="00C85F2A" w:rsidRDefault="00C85F2A" w:rsidP="00C85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2A" w:rsidRPr="00C85F2A" w:rsidRDefault="00C85F2A" w:rsidP="00C85F2A">
      <w:pPr>
        <w:rPr>
          <w:rFonts w:ascii="Times New Roman" w:hAnsi="Times New Roman" w:cs="Times New Roman"/>
          <w:sz w:val="24"/>
          <w:szCs w:val="24"/>
        </w:rPr>
      </w:pPr>
    </w:p>
    <w:p w:rsidR="00B46568" w:rsidRPr="00B46568" w:rsidRDefault="00B46568" w:rsidP="00A8036A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46568" w:rsidRPr="00B4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1F"/>
    <w:rsid w:val="000642DD"/>
    <w:rsid w:val="000705EE"/>
    <w:rsid w:val="00140467"/>
    <w:rsid w:val="001508EE"/>
    <w:rsid w:val="001876D0"/>
    <w:rsid w:val="0028445D"/>
    <w:rsid w:val="00351A22"/>
    <w:rsid w:val="00364E1F"/>
    <w:rsid w:val="00463CBF"/>
    <w:rsid w:val="004B622D"/>
    <w:rsid w:val="00573677"/>
    <w:rsid w:val="00581979"/>
    <w:rsid w:val="005941B0"/>
    <w:rsid w:val="005B2AE9"/>
    <w:rsid w:val="006222B1"/>
    <w:rsid w:val="00646BC0"/>
    <w:rsid w:val="00685ED5"/>
    <w:rsid w:val="006A435F"/>
    <w:rsid w:val="00717BD6"/>
    <w:rsid w:val="00770718"/>
    <w:rsid w:val="007A118F"/>
    <w:rsid w:val="007D3249"/>
    <w:rsid w:val="008314A6"/>
    <w:rsid w:val="00904B87"/>
    <w:rsid w:val="00927B8D"/>
    <w:rsid w:val="00952988"/>
    <w:rsid w:val="00A24B7E"/>
    <w:rsid w:val="00A8036A"/>
    <w:rsid w:val="00A9305A"/>
    <w:rsid w:val="00B33396"/>
    <w:rsid w:val="00B46568"/>
    <w:rsid w:val="00B52813"/>
    <w:rsid w:val="00B56369"/>
    <w:rsid w:val="00C66861"/>
    <w:rsid w:val="00C739F2"/>
    <w:rsid w:val="00C85F2A"/>
    <w:rsid w:val="00CE35BC"/>
    <w:rsid w:val="00D7049B"/>
    <w:rsid w:val="00DD3A2B"/>
    <w:rsid w:val="00DF17A0"/>
    <w:rsid w:val="00EA5278"/>
    <w:rsid w:val="00EA6471"/>
    <w:rsid w:val="00EA775F"/>
    <w:rsid w:val="00F9093A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555AE-5428-42E4-9630-6A3CE3A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41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81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27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2038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764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5556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478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913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432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4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9052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6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528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40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81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3258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0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189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4201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54946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23951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18603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85863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589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941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47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7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6674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151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668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6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3043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9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177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3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271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607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769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014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7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6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333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849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40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465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1749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68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163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695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55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137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2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742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5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934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2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8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1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82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stalowaw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CE70-9FB7-4A67-AF68-06FC4695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Krzyzek</dc:creator>
  <cp:keywords/>
  <dc:description/>
  <cp:lastModifiedBy>Renata Blazejewska</cp:lastModifiedBy>
  <cp:revision>2</cp:revision>
  <cp:lastPrinted>2018-01-25T10:54:00Z</cp:lastPrinted>
  <dcterms:created xsi:type="dcterms:W3CDTF">2018-01-29T08:53:00Z</dcterms:created>
  <dcterms:modified xsi:type="dcterms:W3CDTF">2018-01-29T08:53:00Z</dcterms:modified>
</cp:coreProperties>
</file>