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 xml:space="preserve">Rekrutacja do przedszkoli i oddziałów przedszkolnych w szkołach podstawowych na rok szkolny 2020/2021 ze względu na zagrożenie COVID-19 została przedłużona                                    </w:t>
      </w:r>
      <w:r>
        <w:rPr>
          <w:b/>
        </w:rPr>
        <w:t xml:space="preserve">do 27 marca. 2020 r.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</w:rPr>
        <w:t xml:space="preserve"> </w:t>
      </w:r>
      <w:r>
        <w:rPr>
          <w:b/>
        </w:rPr>
        <w:t>Ustala się następujące zasady składania wniosków.</w:t>
      </w:r>
    </w:p>
    <w:p>
      <w:pPr>
        <w:pStyle w:val="Normal"/>
        <w:jc w:val="both"/>
        <w:rPr>
          <w:b/>
          <w:b/>
        </w:rPr>
      </w:pPr>
      <w:r>
        <w:rPr>
          <w:b/>
        </w:rPr>
        <w:t>I.</w:t>
      </w:r>
    </w:p>
    <w:p>
      <w:pPr>
        <w:pStyle w:val="Normal"/>
        <w:jc w:val="both"/>
        <w:rPr/>
      </w:pPr>
      <w:r>
        <w:rPr/>
        <w:t xml:space="preserve">Rodzice mają obowiązek dostarczenia podpisanego wniosku z kompletem wymaganych dokumentów (zaświadczeń, oświadczeń) do przedszkola, oddziału przedszkolnego </w:t>
      </w:r>
      <w:r>
        <w:rPr>
          <w:b/>
          <w:u w:val="single"/>
        </w:rPr>
        <w:t>pierwszego wyboru</w:t>
      </w:r>
      <w:r>
        <w:rPr/>
        <w:t xml:space="preserve"> po wcześniejszym tel. zgłoszeniu i uzgodnieniu daty i godziny dostarczenia.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Przy składaniu dokumentów proszę o dostosowanie się do wyznaczonych przez przedszkole/szkołe zasad bezpieczeństwa i higieny podczas składania wniosków.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II.</w:t>
      </w:r>
    </w:p>
    <w:p>
      <w:pPr>
        <w:pStyle w:val="Normal"/>
        <w:jc w:val="both"/>
        <w:rPr/>
      </w:pPr>
      <w:r>
        <w:rPr>
          <w:rStyle w:val="Mocnowyrniony"/>
          <w:rFonts w:cs="Segoe UI" w:ascii="lato;Times New Roman" w:hAnsi="lato;Times New Roman"/>
          <w:b w:val="false"/>
          <w:color w:val="212529"/>
        </w:rPr>
        <w:t>Dopuszcza się przesyłanie wydrukowanych, podpisanych wniosków wraz z wymaganymi oświadczeniami i zaświadczeniami (po wcześniejszym zeskanowaniu dokumentów), drogą mailową na adres przedszkola pierwszego wyboru.</w:t>
      </w:r>
    </w:p>
    <w:p>
      <w:pPr>
        <w:pStyle w:val="Normal"/>
        <w:jc w:val="both"/>
        <w:rPr>
          <w:rStyle w:val="Mocnowyrniony"/>
          <w:rFonts w:ascii="lato;Times New Roman" w:hAnsi="lato;Times New Roman" w:cs="Segoe UI"/>
          <w:b w:val="false"/>
          <w:b w:val="false"/>
          <w:color w:val="212529"/>
        </w:rPr>
      </w:pPr>
      <w:r>
        <w:rPr>
          <w:rStyle w:val="Mocnowyrniony"/>
          <w:rFonts w:cs="Segoe UI" w:ascii="lato;Times New Roman" w:hAnsi="lato;Times New Roman"/>
          <w:b w:val="false"/>
          <w:color w:val="212529"/>
        </w:rPr>
        <w:t xml:space="preserve">Przesłany mail należy zatytułować </w:t>
      </w:r>
      <w:r>
        <w:rPr>
          <w:rStyle w:val="Mocnowyrniony"/>
          <w:rFonts w:cs="Segoe UI" w:ascii="lato;Times New Roman" w:hAnsi="lato;Times New Roman"/>
          <w:color w:val="FF0000"/>
          <w:u w:val="single"/>
        </w:rPr>
        <w:t>Nabór-specustawa</w:t>
      </w:r>
      <w:r>
        <w:rPr>
          <w:rStyle w:val="Mocnowyrniony"/>
          <w:rFonts w:cs="Segoe UI" w:ascii="lato;Times New Roman" w:hAnsi="lato;Times New Roman"/>
          <w:b w:val="false"/>
          <w:color w:val="212529"/>
        </w:rPr>
        <w:t>.</w:t>
      </w:r>
    </w:p>
    <w:p>
      <w:pPr>
        <w:pStyle w:val="Normal"/>
        <w:jc w:val="both"/>
        <w:rPr>
          <w:rStyle w:val="Mocnowyrniony"/>
          <w:rFonts w:ascii="lato;Times New Roman" w:hAnsi="lato;Times New Roman" w:cs="Segoe UI"/>
          <w:b w:val="false"/>
          <w:b w:val="false"/>
          <w:color w:val="212529"/>
        </w:rPr>
      </w:pPr>
      <w:r>
        <w:rPr>
          <w:rStyle w:val="Mocnowyrniony"/>
          <w:rFonts w:cs="Segoe UI" w:ascii="lato;Times New Roman" w:hAnsi="lato;Times New Roman"/>
          <w:b w:val="false"/>
          <w:color w:val="212529"/>
        </w:rPr>
        <w:t xml:space="preserve">Pozostałe maile (zatytułowane w inny sposób) będą natychmiast usuwane i pozostaną bez rozpatrzenia. </w:t>
      </w:r>
    </w:p>
    <w:p>
      <w:pPr>
        <w:pStyle w:val="Normal"/>
        <w:jc w:val="both"/>
        <w:rPr/>
      </w:pPr>
      <w:r>
        <w:rPr>
          <w:rStyle w:val="Mocnowyrniony"/>
          <w:rFonts w:cs="Segoe UI" w:ascii="lato;Times New Roman" w:hAnsi="lato;Times New Roman"/>
          <w:b w:val="false"/>
          <w:color w:val="212529"/>
        </w:rPr>
        <w:t>Zaleca się zaszyfrowanie przesłanych maili gdzie hasłem powinien być PESEL dziecka.</w:t>
      </w:r>
    </w:p>
    <w:p>
      <w:pPr>
        <w:pStyle w:val="Normal"/>
        <w:jc w:val="both"/>
        <w:rPr>
          <w:rStyle w:val="Mocnowyrniony"/>
          <w:rFonts w:ascii="lato;Times New Roman" w:hAnsi="lato;Times New Roman" w:cs="Segoe UI"/>
          <w:b w:val="false"/>
          <w:b w:val="false"/>
          <w:color w:val="212529"/>
        </w:rPr>
      </w:pPr>
      <w:r>
        <w:rPr>
          <w:rStyle w:val="Mocnowyrniony"/>
          <w:rFonts w:cs="Segoe UI" w:ascii="lato;Times New Roman" w:hAnsi="lato;Times New Roman"/>
          <w:b w:val="false"/>
          <w:color w:val="212529"/>
        </w:rPr>
        <w:t>W treści maila proszę podać nazwisko i imię dziecka.</w:t>
      </w:r>
    </w:p>
    <w:p>
      <w:pPr>
        <w:pStyle w:val="Normal"/>
        <w:jc w:val="both"/>
        <w:rPr>
          <w:rStyle w:val="Mocnowyrniony"/>
          <w:rFonts w:ascii="lato;Times New Roman" w:hAnsi="lato;Times New Roman" w:cs="Segoe UI"/>
          <w:b w:val="false"/>
          <w:b w:val="false"/>
          <w:color w:val="212529"/>
        </w:rPr>
      </w:pPr>
      <w:r>
        <w:rPr>
          <w:rFonts w:cs="Segoe UI" w:ascii="lato;Times New Roman" w:hAnsi="lato;Times New Roman"/>
          <w:b w:val="false"/>
          <w:color w:val="212529"/>
        </w:rPr>
      </w:r>
    </w:p>
    <w:p>
      <w:pPr>
        <w:pStyle w:val="Normal"/>
        <w:jc w:val="both"/>
        <w:rPr/>
      </w:pPr>
      <w:r>
        <w:rPr/>
        <w:t>Specustawa - Ustawa z dnia 2 marca 2020 r. o szczególnych rozwiązaniach związanych z zapobieganiem, przeciwdziałaniem i zwalczaniem COVID-19, innych chorób zakaźnych oraz wywołanych nimi sytuacji kryzysowych</w:t>
      </w:r>
      <w:r>
        <w:rPr>
          <w:rStyle w:val="Mocnowyrniony"/>
          <w:rFonts w:cs="Segoe UI" w:ascii="lato;Times New Roman" w:hAnsi="lato;Times New Roman"/>
          <w:b w:val="false"/>
        </w:rPr>
        <w:t xml:space="preserve"> (</w:t>
      </w:r>
      <w:r>
        <w:rPr/>
        <w:t>Dz.U. 2020 poz. 374).</w:t>
      </w:r>
    </w:p>
    <w:p>
      <w:pPr>
        <w:pStyle w:val="Normal"/>
        <w:jc w:val="both"/>
        <w:rPr>
          <w:rStyle w:val="Mocnowyrniony"/>
          <w:rFonts w:ascii="lato;Times New Roman" w:hAnsi="lato;Times New Roman" w:cs="Segoe UI"/>
          <w:b w:val="false"/>
          <w:b w:val="false"/>
          <w:color w:val="212529"/>
        </w:rPr>
      </w:pPr>
      <w:r>
        <w:rPr>
          <w:rFonts w:cs="Segoe UI" w:ascii="lato;Times New Roman" w:hAnsi="lato;Times New Roman"/>
          <w:b w:val="false"/>
          <w:color w:val="212529"/>
        </w:rPr>
      </w:r>
    </w:p>
    <w:p>
      <w:pPr>
        <w:pStyle w:val="Normal"/>
        <w:jc w:val="both"/>
        <w:rPr>
          <w:rStyle w:val="Mocnowyrniony"/>
          <w:rFonts w:ascii="lato;Times New Roman" w:hAnsi="lato;Times New Roman" w:cs="Segoe UI"/>
          <w:color w:val="212529"/>
        </w:rPr>
      </w:pPr>
      <w:r>
        <w:rPr>
          <w:rStyle w:val="Mocnowyrniony"/>
          <w:rFonts w:cs="Segoe UI" w:ascii="lato;Times New Roman" w:hAnsi="lato;Times New Roman"/>
          <w:color w:val="212529"/>
        </w:rPr>
        <w:t>Przetwarzanie danych osobowych na skutek działań zapobiegających rozprzestrzenianiu się wirusa COVID-19 i kwestie z tym związane regulowane są w przepisach szczególnych, w tym przede wszystkim w tzw. specustawie. Przepisy o ochronie danych osobowych nie mogą być stawiane jako przeszkoda w realizacji działań w związku z walką z koronawirusem .</w:t>
      </w:r>
    </w:p>
    <w:p>
      <w:pPr>
        <w:pStyle w:val="Normal"/>
        <w:jc w:val="both"/>
        <w:rPr>
          <w:rStyle w:val="Mocnowyrniony"/>
          <w:rFonts w:ascii="lato;Times New Roman" w:hAnsi="lato;Times New Roman" w:cs="Segoe UI"/>
          <w:color w:val="212529"/>
        </w:rPr>
      </w:pPr>
      <w:r>
        <w:rPr>
          <w:rFonts w:cs="Segoe UI" w:ascii="lato;Times New Roman" w:hAnsi="lato;Times New Roman"/>
          <w:color w:val="212529"/>
        </w:rPr>
      </w:r>
    </w:p>
    <w:p>
      <w:pPr>
        <w:pStyle w:val="Normal"/>
        <w:jc w:val="both"/>
        <w:rPr>
          <w:rStyle w:val="Mocnowyrniony"/>
          <w:rFonts w:ascii="lato;Times New Roman" w:hAnsi="lato;Times New Roman" w:cs="Segoe UI"/>
          <w:b w:val="false"/>
          <w:b w:val="false"/>
          <w:color w:val="FF0000"/>
        </w:rPr>
      </w:pPr>
      <w:r>
        <w:rPr>
          <w:rFonts w:cs="Segoe UI" w:ascii="lato;Times New Roman" w:hAnsi="lato;Times New Roman"/>
          <w:b w:val="false"/>
          <w:color w:val="FF0000"/>
        </w:rPr>
      </w:r>
    </w:p>
    <w:p>
      <w:pPr>
        <w:pStyle w:val="Normal"/>
        <w:jc w:val="both"/>
        <w:rPr/>
      </w:pPr>
      <w:r>
        <w:rPr>
          <w:rStyle w:val="Mocnowyrniony"/>
          <w:rFonts w:cs="Segoe UI" w:ascii="lato;Times New Roman" w:hAnsi="lato;Times New Roman"/>
          <w:b w:val="false"/>
        </w:rPr>
        <w:t>Dane kontaktowe znajdują się na stronach przedszkoli, jak również na stronie bipstalowawola.pl w zakładce Edukacja i Zdrowie.</w:t>
      </w:r>
    </w:p>
    <w:p>
      <w:pPr>
        <w:pStyle w:val="Normal"/>
        <w:rPr>
          <w:rStyle w:val="Mocnowyrniony"/>
          <w:rFonts w:ascii="lato;Times New Roman" w:hAnsi="lato;Times New Roman" w:cs="Segoe UI"/>
          <w:b/>
          <w:b/>
        </w:rPr>
      </w:pPr>
      <w:r>
        <w:rPr>
          <w:rFonts w:cs="Segoe UI" w:ascii="lato;Times New Roman" w:hAnsi="lato;Times New Roman"/>
          <w:b/>
        </w:rPr>
      </w:r>
    </w:p>
    <w:p>
      <w:pPr>
        <w:pStyle w:val="Normal"/>
        <w:jc w:val="both"/>
        <w:rPr/>
      </w:pPr>
      <w:r>
        <w:rPr>
          <w:rStyle w:val="Mocnowyrniony"/>
          <w:rFonts w:cs="Segoe UI" w:ascii="lato;Times New Roman" w:hAnsi="lato;Times New Roman"/>
          <w:b w:val="false"/>
          <w:color w:val="FF0000"/>
        </w:rPr>
        <w:t xml:space="preserve">Mailowy kanał komunikacyjny jest dopuszczony </w:t>
      </w:r>
      <w:r>
        <w:rPr>
          <w:rStyle w:val="Mocnowyrniony"/>
          <w:rFonts w:cs="Segoe UI" w:ascii="lato;Times New Roman" w:hAnsi="lato;Times New Roman"/>
          <w:color w:val="FF0000"/>
        </w:rPr>
        <w:t>WYŁĄCZNIE</w:t>
      </w:r>
      <w:r>
        <w:rPr>
          <w:rStyle w:val="Mocnowyrniony"/>
          <w:rFonts w:cs="Segoe UI" w:ascii="lato;Times New Roman" w:hAnsi="lato;Times New Roman"/>
          <w:b w:val="false"/>
          <w:color w:val="FF0000"/>
        </w:rPr>
        <w:t xml:space="preserve"> w okresie obowiązywania specustawy.</w:t>
      </w:r>
    </w:p>
    <w:p>
      <w:pPr>
        <w:pStyle w:val="Normal"/>
        <w:ind w:firstLine="708"/>
        <w:jc w:val="both"/>
        <w:rPr>
          <w:rStyle w:val="Mocnowyrniony"/>
          <w:rFonts w:ascii="lato;Times New Roman" w:hAnsi="lato;Times New Roman" w:cs="Segoe UI"/>
          <w:b w:val="false"/>
          <w:b w:val="false"/>
          <w:color w:val="FF0000"/>
        </w:rPr>
      </w:pPr>
      <w:r>
        <w:rPr>
          <w:rFonts w:cs="Segoe UI" w:ascii="lato;Times New Roman" w:hAnsi="lato;Times New Roman"/>
          <w:b w:val="false"/>
          <w:color w:val="FF0000"/>
        </w:rPr>
      </w:r>
    </w:p>
    <w:p>
      <w:pPr>
        <w:pStyle w:val="Normal"/>
        <w:jc w:val="right"/>
        <w:rPr/>
      </w:pPr>
      <w:r>
        <w:rPr/>
        <w:t>Dyrektor Przedszkola nr 6 w Stalowej Woli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ato">
    <w:altName w:val="Times New Roman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qFormat/>
    <w:rPr>
      <w:b/>
      <w:bCs/>
    </w:rPr>
  </w:style>
  <w:style w:type="character" w:styleId="ZnakZnak">
    <w:name w:val=" Znak Znak"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dymka">
    <w:name w:val="Tekst dymka"/>
    <w:basedOn w:val="Normal"/>
    <w:qFormat/>
    <w:pPr/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7</TotalTime>
  <Application>LibreOffice/6.1.3.2$Windows_x86 LibreOffice_project/86daf60bf00efa86ad547e59e09d6bb77c699acb</Application>
  <Pages>1</Pages>
  <Words>254</Words>
  <Characters>1717</Characters>
  <CharactersWithSpaces>1994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2020-03-17T12:29:00Z</dcterms:created>
  <dc:creator>Urząd Miasta</dc:creator>
  <dc:description/>
  <dc:language>pl-PL</dc:language>
  <cp:lastModifiedBy/>
  <cp:lastPrinted>2020-03-17T12:11:00Z</cp:lastPrinted>
  <dcterms:modified xsi:type="dcterms:W3CDTF">2020-03-17T14:55:56Z</dcterms:modified>
  <cp:revision>5</cp:revision>
  <dc:subject/>
  <dc:title>Nabór (rekrutacja) do przedszkoli na rok szkolny 2020/2021 ze względu na zagrożenie koronawirusem będzie przebiegał  do 27 marca</dc:title>
</cp:coreProperties>
</file>