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05" w:rsidRPr="00A44405" w:rsidRDefault="00A44405" w:rsidP="00A4440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4405">
        <w:rPr>
          <w:rFonts w:ascii="Times New Roman" w:hAnsi="Times New Roman" w:cs="Times New Roman"/>
          <w:b/>
          <w:bCs/>
          <w:sz w:val="36"/>
          <w:szCs w:val="36"/>
        </w:rPr>
        <w:t>Glista ludzka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b/>
          <w:bCs/>
          <w:sz w:val="24"/>
          <w:szCs w:val="24"/>
        </w:rPr>
        <w:t>Glista ludzka</w:t>
      </w:r>
      <w:r w:rsidRPr="00A44405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A44405">
        <w:rPr>
          <w:rFonts w:ascii="Times New Roman" w:hAnsi="Times New Roman" w:cs="Times New Roman"/>
          <w:i/>
          <w:iCs/>
          <w:sz w:val="24"/>
          <w:szCs w:val="24"/>
        </w:rPr>
        <w:t>Ascaris</w:t>
      </w:r>
      <w:proofErr w:type="spellEnd"/>
      <w:r w:rsidRPr="00A444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4405">
        <w:rPr>
          <w:rFonts w:ascii="Times New Roman" w:hAnsi="Times New Roman" w:cs="Times New Roman"/>
          <w:i/>
          <w:iCs/>
          <w:sz w:val="24"/>
          <w:szCs w:val="24"/>
        </w:rPr>
        <w:t>lumbricoides</w:t>
      </w:r>
      <w:proofErr w:type="spellEnd"/>
      <w:r w:rsidRPr="00A44405">
        <w:rPr>
          <w:rFonts w:ascii="Times New Roman" w:hAnsi="Times New Roman" w:cs="Times New Roman"/>
          <w:sz w:val="24"/>
          <w:szCs w:val="24"/>
        </w:rPr>
        <w:t xml:space="preserve">) należy do grupy pasożytniczych nicieni jelitowych. Dorosłe osobniki mogą osiągnąć długość nawet 15-52 </w:t>
      </w:r>
      <w:proofErr w:type="spellStart"/>
      <w:r w:rsidRPr="00A44405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A44405">
        <w:rPr>
          <w:rFonts w:ascii="Times New Roman" w:hAnsi="Times New Roman" w:cs="Times New Roman"/>
          <w:sz w:val="24"/>
          <w:szCs w:val="24"/>
        </w:rPr>
        <w:t>. Glista ludzka żywi się nabłonkiem niszczonej ściany jelita i substancjami zawartymi w treści jelitowej. W </w:t>
      </w:r>
      <w:hyperlink r:id="rId5" w:tgtFrame="_blank" w:history="1">
        <w:r w:rsidRPr="00A444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jelicie cienkim</w:t>
        </w:r>
      </w:hyperlink>
      <w:r w:rsidRPr="00A44405">
        <w:rPr>
          <w:rFonts w:ascii="Times New Roman" w:hAnsi="Times New Roman" w:cs="Times New Roman"/>
          <w:sz w:val="24"/>
          <w:szCs w:val="24"/>
        </w:rPr>
        <w:t> człowieka glista może przeżyć ok. 1 roku.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Glista ludzka to pasożyt bytujący w jelicie cienkim człowieka, który jest przyczyną choroby o nazwie </w:t>
      </w:r>
      <w:r w:rsidRPr="00A44405">
        <w:rPr>
          <w:rFonts w:ascii="Times New Roman" w:hAnsi="Times New Roman" w:cs="Times New Roman"/>
          <w:b/>
          <w:bCs/>
          <w:sz w:val="24"/>
          <w:szCs w:val="24"/>
        </w:rPr>
        <w:t>glistnica</w:t>
      </w:r>
      <w:r w:rsidRPr="00A44405">
        <w:rPr>
          <w:rFonts w:ascii="Times New Roman" w:hAnsi="Times New Roman" w:cs="Times New Roman"/>
          <w:sz w:val="24"/>
          <w:szCs w:val="24"/>
        </w:rPr>
        <w:t xml:space="preserve"> (inaczej </w:t>
      </w:r>
      <w:proofErr w:type="spellStart"/>
      <w:r w:rsidRPr="00A44405">
        <w:rPr>
          <w:rFonts w:ascii="Times New Roman" w:hAnsi="Times New Roman" w:cs="Times New Roman"/>
          <w:sz w:val="24"/>
          <w:szCs w:val="24"/>
        </w:rPr>
        <w:t>askarioza</w:t>
      </w:r>
      <w:proofErr w:type="spellEnd"/>
      <w:r w:rsidRPr="00A44405">
        <w:rPr>
          <w:rFonts w:ascii="Times New Roman" w:hAnsi="Times New Roman" w:cs="Times New Roman"/>
          <w:sz w:val="24"/>
          <w:szCs w:val="24"/>
        </w:rPr>
        <w:t>) - choroby pasożytniczej, która w Polsce - pod  względem częstości  występowania -  zajmuje trzecie miejsce po </w:t>
      </w:r>
      <w:hyperlink r:id="rId6" w:tgtFrame="_blank" w:history="1">
        <w:r w:rsidRPr="00A444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owsiku</w:t>
        </w:r>
      </w:hyperlink>
      <w:r w:rsidRPr="00A44405">
        <w:rPr>
          <w:rFonts w:ascii="Times New Roman" w:hAnsi="Times New Roman" w:cs="Times New Roman"/>
          <w:sz w:val="24"/>
          <w:szCs w:val="24"/>
        </w:rPr>
        <w:t> i </w:t>
      </w:r>
      <w:hyperlink r:id="rId7" w:tgtFrame="_blank" w:history="1">
        <w:r w:rsidRPr="00A444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włosogłówce</w:t>
        </w:r>
      </w:hyperlink>
      <w:r w:rsidRPr="00A44405">
        <w:rPr>
          <w:rFonts w:ascii="Times New Roman" w:hAnsi="Times New Roman" w:cs="Times New Roman"/>
          <w:sz w:val="24"/>
          <w:szCs w:val="24"/>
        </w:rPr>
        <w:t>. Częstość jej występowania jest oceniana od 1 do 18 proc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11C" w:rsidRDefault="003F211C" w:rsidP="00A444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405" w:rsidRPr="00A44405" w:rsidRDefault="00A44405" w:rsidP="00A444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405">
        <w:rPr>
          <w:rFonts w:ascii="Times New Roman" w:hAnsi="Times New Roman" w:cs="Times New Roman"/>
          <w:b/>
          <w:bCs/>
          <w:sz w:val="24"/>
          <w:szCs w:val="24"/>
        </w:rPr>
        <w:t>Glista ludzka - jak dochodzi do zakażenia?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Do zakażenia dochodzi drogą pokarmową - najczęściej w wyniku nieprzestrzegania zasad higieny osobistej, zwykle braku nawyku </w:t>
      </w:r>
      <w:hyperlink r:id="rId8" w:tgtFrame="_blank" w:history="1">
        <w:r w:rsidRPr="00A444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mycia rąk</w:t>
        </w:r>
      </w:hyperlink>
      <w:r w:rsidRPr="00A44405">
        <w:rPr>
          <w:rFonts w:ascii="Times New Roman" w:hAnsi="Times New Roman" w:cs="Times New Roman"/>
          <w:sz w:val="24"/>
          <w:szCs w:val="24"/>
        </w:rPr>
        <w:t> (m.in. po wyjściu z toalety).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Źródłem zakażenia mogą być też niedomyte </w:t>
      </w:r>
      <w:hyperlink r:id="rId9" w:tgtFrame="_blank" w:history="1">
        <w:r w:rsidRPr="00A444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owoce</w:t>
        </w:r>
      </w:hyperlink>
      <w:r w:rsidRPr="00A44405">
        <w:rPr>
          <w:rFonts w:ascii="Times New Roman" w:hAnsi="Times New Roman" w:cs="Times New Roman"/>
          <w:sz w:val="24"/>
          <w:szCs w:val="24"/>
        </w:rPr>
        <w:t> lub </w:t>
      </w:r>
      <w:hyperlink r:id="rId10" w:tgtFrame="_blank" w:history="1">
        <w:r w:rsidRPr="00A444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warzywa</w:t>
        </w:r>
      </w:hyperlink>
      <w:r w:rsidRPr="00A44405">
        <w:rPr>
          <w:rFonts w:ascii="Times New Roman" w:hAnsi="Times New Roman" w:cs="Times New Roman"/>
          <w:sz w:val="24"/>
          <w:szCs w:val="24"/>
        </w:rPr>
        <w:t>, na których znajdują się jaja, lub picie wody podczas kąpieli w stawie czy jeziorze.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Na ryzyko spożycia jaj zawierających larwy glisty ludzkiej narażone są zwłaszcza dzieci, które nie mają jeszcze wyrobionych nawyków higienicznych i wkładają do buzi brudne przedmioty z ziemi.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 xml:space="preserve">Jaja mogą być też przyniesione do domu na butach, zabawkach, kółkach wózków. W tym przypadku mogą pozostawać na podłogach i </w:t>
      </w:r>
      <w:proofErr w:type="spellStart"/>
      <w:r w:rsidRPr="00A44405">
        <w:rPr>
          <w:rFonts w:ascii="Times New Roman" w:hAnsi="Times New Roman" w:cs="Times New Roman"/>
          <w:sz w:val="24"/>
          <w:szCs w:val="24"/>
        </w:rPr>
        <w:t>dywanach.²</w:t>
      </w:r>
      <w:proofErr w:type="spellEnd"/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Zapłodnione jaja mają owalny kształt, żółtobrązową barwę i są pokryte charakterystyczną, pofałdowaną osłonką.</w:t>
      </w:r>
    </w:p>
    <w:p w:rsidR="003F211C" w:rsidRDefault="003F211C" w:rsidP="00A444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405" w:rsidRPr="00A44405" w:rsidRDefault="00A44405" w:rsidP="00A444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405">
        <w:rPr>
          <w:rFonts w:ascii="Times New Roman" w:hAnsi="Times New Roman" w:cs="Times New Roman"/>
          <w:b/>
          <w:bCs/>
          <w:sz w:val="24"/>
          <w:szCs w:val="24"/>
        </w:rPr>
        <w:t>Glista ludzka - cykl życiowy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Samica glisty ludzkiej produkuje dziennie około 200 000 jaj, które są wydalane wraz z kałem zakażonego człowieka.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W sprzyjających warunkach środowiska zewnętrznego, tzn. w temperaturze około 20-25 stopni, średniej wilgotności oraz dostępie tlenu, w ciągu kilku tygodni w jaju rozwija się inwazyjna larwa.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Jaja glisty ludzkiej są bardzo wrażliwe na wysychanie, ale w optymalnych warunkach larwy mogą zachować żywotność nawet przez kilka lat.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Człowiek zaraża się glistnicą poprzez spożycie jaja zawierającego inwazyjną postać larwy.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lastRenderedPageBreak/>
        <w:t>Larwa przenika przez ścianę jelita cienkiego do naczyń żylnych, przez które z prądem krwi trafia do wątroby, a następnie do </w:t>
      </w:r>
      <w:hyperlink r:id="rId11" w:tgtFrame="_blank" w:history="1">
        <w:r w:rsidRPr="00A444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serca</w:t>
        </w:r>
      </w:hyperlink>
      <w:r w:rsidRPr="00A44405">
        <w:rPr>
          <w:rFonts w:ascii="Times New Roman" w:hAnsi="Times New Roman" w:cs="Times New Roman"/>
          <w:sz w:val="24"/>
          <w:szCs w:val="24"/>
        </w:rPr>
        <w:t> i kolejno do płuc.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W płucach larwy glisty ludzkiej przechodzą z naczyń włosowatych do pęcherzyków płucnych, po czym kierują się w stronę tchawicy i </w:t>
      </w:r>
      <w:hyperlink r:id="rId12" w:tgtFrame="_blank" w:history="1">
        <w:r w:rsidRPr="00A444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gardła</w:t>
        </w:r>
      </w:hyperlink>
      <w:r w:rsidRPr="00A44405">
        <w:rPr>
          <w:rFonts w:ascii="Times New Roman" w:hAnsi="Times New Roman" w:cs="Times New Roman"/>
          <w:sz w:val="24"/>
          <w:szCs w:val="24"/>
        </w:rPr>
        <w:t>.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Inwazyjna larwa, która pokonała wędrówkę z pęcherzyków płucnych do gardła, wraz z odkrztuszoną i połkniętą wydzieliną dostaje się do przewodu pokarmowego.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W jelicie cienkim osiąga dorosłą postać i dojrzałość płciową. Okres wędrówki larw glisty ludzkiej trwa około 2 tygodnie.</w:t>
      </w:r>
    </w:p>
    <w:p w:rsidR="003F211C" w:rsidRDefault="003F211C" w:rsidP="00A444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405" w:rsidRPr="00A44405" w:rsidRDefault="00A44405" w:rsidP="00A444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405">
        <w:rPr>
          <w:rFonts w:ascii="Times New Roman" w:hAnsi="Times New Roman" w:cs="Times New Roman"/>
          <w:b/>
          <w:bCs/>
          <w:sz w:val="24"/>
          <w:szCs w:val="24"/>
        </w:rPr>
        <w:t>Glista ludzka - objawy glistnicy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Zakażenie glistą ludzką w wielu przypadkach jest bezobjawowe, ale jeśli dojdzie do intensywnej inwazji pasożytów glistnica może dawać objawy, takie jak:</w:t>
      </w:r>
    </w:p>
    <w:p w:rsidR="00A44405" w:rsidRPr="00A44405" w:rsidRDefault="00A44405" w:rsidP="003F211C">
      <w:pPr>
        <w:pStyle w:val="NormalnyWeb"/>
        <w:spacing w:before="0" w:beforeAutospacing="0" w:after="0" w:afterAutospacing="0" w:line="276" w:lineRule="auto"/>
        <w:ind w:left="1608"/>
        <w:jc w:val="both"/>
        <w:textAlignment w:val="baseline"/>
      </w:pPr>
      <w:r w:rsidRPr="00A44405">
        <w:t>Objawy alergiczne:</w:t>
      </w:r>
    </w:p>
    <w:p w:rsidR="00A44405" w:rsidRPr="00A44405" w:rsidRDefault="00833E49" w:rsidP="003F211C">
      <w:pPr>
        <w:numPr>
          <w:ilvl w:val="0"/>
          <w:numId w:val="1"/>
        </w:numPr>
        <w:spacing w:after="0"/>
        <w:ind w:left="22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A44405" w:rsidRPr="00A444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pokrzywka</w:t>
        </w:r>
      </w:hyperlink>
    </w:p>
    <w:p w:rsidR="00A44405" w:rsidRPr="00A44405" w:rsidRDefault="00833E49" w:rsidP="003F211C">
      <w:pPr>
        <w:numPr>
          <w:ilvl w:val="0"/>
          <w:numId w:val="1"/>
        </w:numPr>
        <w:spacing w:after="0"/>
        <w:ind w:left="22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A44405" w:rsidRPr="00A444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świąd skóry</w:t>
        </w:r>
      </w:hyperlink>
    </w:p>
    <w:p w:rsidR="00A44405" w:rsidRPr="00A44405" w:rsidRDefault="00833E49" w:rsidP="003F211C">
      <w:pPr>
        <w:numPr>
          <w:ilvl w:val="0"/>
          <w:numId w:val="1"/>
        </w:numPr>
        <w:spacing w:after="0"/>
        <w:ind w:left="22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A44405" w:rsidRPr="00A444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obrzęki twarzy i rąk</w:t>
        </w:r>
      </w:hyperlink>
    </w:p>
    <w:p w:rsidR="00A44405" w:rsidRPr="00A44405" w:rsidRDefault="00833E49" w:rsidP="003F211C">
      <w:pPr>
        <w:numPr>
          <w:ilvl w:val="0"/>
          <w:numId w:val="1"/>
        </w:numPr>
        <w:spacing w:after="0"/>
        <w:ind w:left="22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A44405" w:rsidRPr="00A444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zapalenie spojówki</w:t>
        </w:r>
      </w:hyperlink>
    </w:p>
    <w:p w:rsidR="00A44405" w:rsidRPr="00A44405" w:rsidRDefault="00833E49" w:rsidP="003F211C">
      <w:pPr>
        <w:numPr>
          <w:ilvl w:val="0"/>
          <w:numId w:val="1"/>
        </w:numPr>
        <w:spacing w:after="0"/>
        <w:ind w:left="22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A44405" w:rsidRPr="00A444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łzawienie</w:t>
        </w:r>
      </w:hyperlink>
    </w:p>
    <w:p w:rsidR="00A44405" w:rsidRPr="00A44405" w:rsidRDefault="00833E49" w:rsidP="003F211C">
      <w:pPr>
        <w:numPr>
          <w:ilvl w:val="0"/>
          <w:numId w:val="1"/>
        </w:numPr>
        <w:spacing w:after="0"/>
        <w:ind w:left="22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A44405" w:rsidRPr="00A444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suchy kaszel</w:t>
        </w:r>
      </w:hyperlink>
    </w:p>
    <w:p w:rsidR="00A44405" w:rsidRPr="00A44405" w:rsidRDefault="00A44405" w:rsidP="003F211C">
      <w:pPr>
        <w:pStyle w:val="NormalnyWeb"/>
        <w:spacing w:before="0" w:beforeAutospacing="0" w:after="0" w:afterAutospacing="0" w:line="276" w:lineRule="auto"/>
        <w:ind w:left="1608"/>
        <w:jc w:val="both"/>
        <w:textAlignment w:val="baseline"/>
      </w:pPr>
      <w:r w:rsidRPr="00A44405">
        <w:t>Ze  strony  układu nerwowego mogą występować w glistnicy takie objawy, jak:</w:t>
      </w:r>
    </w:p>
    <w:p w:rsidR="00A44405" w:rsidRPr="00A44405" w:rsidRDefault="00833E49" w:rsidP="003F211C">
      <w:pPr>
        <w:numPr>
          <w:ilvl w:val="0"/>
          <w:numId w:val="2"/>
        </w:numPr>
        <w:spacing w:after="0"/>
        <w:ind w:left="22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A44405" w:rsidRPr="00A444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bezsenność</w:t>
        </w:r>
      </w:hyperlink>
      <w:r w:rsidR="00A44405" w:rsidRPr="00A44405">
        <w:rPr>
          <w:rFonts w:ascii="Times New Roman" w:hAnsi="Times New Roman" w:cs="Times New Roman"/>
          <w:sz w:val="24"/>
          <w:szCs w:val="24"/>
        </w:rPr>
        <w:t> i/lub niespokojny sen</w:t>
      </w:r>
    </w:p>
    <w:p w:rsidR="00A44405" w:rsidRPr="00A44405" w:rsidRDefault="00A44405" w:rsidP="003F211C">
      <w:pPr>
        <w:numPr>
          <w:ilvl w:val="0"/>
          <w:numId w:val="2"/>
        </w:numPr>
        <w:spacing w:after="0"/>
        <w:ind w:left="22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nadmierna pobudliwość nerwowa</w:t>
      </w:r>
    </w:p>
    <w:p w:rsidR="00A44405" w:rsidRPr="00A44405" w:rsidRDefault="00A44405" w:rsidP="003F211C">
      <w:pPr>
        <w:numPr>
          <w:ilvl w:val="0"/>
          <w:numId w:val="2"/>
        </w:numPr>
        <w:spacing w:after="0"/>
        <w:ind w:left="22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czasem objawy przypominające </w:t>
      </w:r>
      <w:hyperlink r:id="rId20" w:tgtFrame="_blank" w:history="1">
        <w:r w:rsidRPr="00A444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padaczkę</w:t>
        </w:r>
      </w:hyperlink>
    </w:p>
    <w:p w:rsidR="00706A66" w:rsidRPr="00A44405" w:rsidRDefault="00706A66" w:rsidP="00A44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11C" w:rsidRDefault="003F211C" w:rsidP="00A444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405" w:rsidRPr="00A44405" w:rsidRDefault="00A44405" w:rsidP="00A444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405">
        <w:rPr>
          <w:rFonts w:ascii="Times New Roman" w:hAnsi="Times New Roman" w:cs="Times New Roman"/>
          <w:b/>
          <w:sz w:val="24"/>
          <w:szCs w:val="24"/>
        </w:rPr>
        <w:t>Glista ludzka - jak rozpoznać?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 xml:space="preserve">Rozpoznanie glistnicy ustala się na podstawie obecności jaj pasożyta w rozmazach świeżego kału, a także przy pomocy testów serologicznych badających obecność swoistych przeciwciał skierowanych przeciwko antygenom glisty ludzkiej, jak również podwyższonej ilości </w:t>
      </w:r>
      <w:proofErr w:type="spellStart"/>
      <w:r w:rsidRPr="00A44405">
        <w:rPr>
          <w:rFonts w:ascii="Times New Roman" w:hAnsi="Times New Roman" w:cs="Times New Roman"/>
          <w:sz w:val="24"/>
          <w:szCs w:val="24"/>
        </w:rPr>
        <w:t>eozynofili</w:t>
      </w:r>
      <w:proofErr w:type="spellEnd"/>
      <w:r w:rsidRPr="00A44405">
        <w:rPr>
          <w:rFonts w:ascii="Times New Roman" w:hAnsi="Times New Roman" w:cs="Times New Roman"/>
          <w:sz w:val="24"/>
          <w:szCs w:val="24"/>
        </w:rPr>
        <w:t xml:space="preserve"> (kwasochłonnych granulocytów, są one rodzajem leukocytów) w krwi obwodowej. W niektórych przypadkach obecność dorosłych postaci nicienia można stwierdzić w kale lub wymiocinach.</w:t>
      </w:r>
    </w:p>
    <w:p w:rsidR="00A44405" w:rsidRDefault="00A44405" w:rsidP="00A444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211C" w:rsidRDefault="003F211C" w:rsidP="00A444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211C" w:rsidRDefault="003F211C" w:rsidP="00A444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405" w:rsidRPr="00A44405" w:rsidRDefault="00A44405" w:rsidP="00A444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405">
        <w:rPr>
          <w:rFonts w:ascii="Times New Roman" w:hAnsi="Times New Roman" w:cs="Times New Roman"/>
          <w:b/>
          <w:bCs/>
          <w:sz w:val="24"/>
          <w:szCs w:val="24"/>
        </w:rPr>
        <w:lastRenderedPageBreak/>
        <w:t>Glista ludzka - leczenie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 xml:space="preserve">Zazwyczaj w terapii stosowane są leki </w:t>
      </w:r>
      <w:proofErr w:type="spellStart"/>
      <w:r w:rsidRPr="00A44405">
        <w:rPr>
          <w:rFonts w:ascii="Times New Roman" w:hAnsi="Times New Roman" w:cs="Times New Roman"/>
          <w:sz w:val="24"/>
          <w:szCs w:val="24"/>
        </w:rPr>
        <w:t>przeciwpasożytnicze</w:t>
      </w:r>
      <w:proofErr w:type="spellEnd"/>
      <w:r w:rsidRPr="00A44405">
        <w:rPr>
          <w:rFonts w:ascii="Times New Roman" w:hAnsi="Times New Roman" w:cs="Times New Roman"/>
          <w:sz w:val="24"/>
          <w:szCs w:val="24"/>
        </w:rPr>
        <w:t>, podawane doustnie w jednorazowej dawce.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Warto zaznaczyć, że leczenie należy powtórzyć po 2-3 tygodniach z powodu ryzyka ponownego zainfekowania jelita przez larwy glist przebywające w naczyniach krwionośnych lub układzie oddechowym.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b/>
          <w:bCs/>
          <w:sz w:val="24"/>
          <w:szCs w:val="24"/>
        </w:rPr>
        <w:t>Jak długo trwa leczenie glistnicy? </w:t>
      </w:r>
      <w:r w:rsidRPr="00A44405">
        <w:rPr>
          <w:rFonts w:ascii="Times New Roman" w:hAnsi="Times New Roman" w:cs="Times New Roman"/>
          <w:sz w:val="24"/>
          <w:szCs w:val="24"/>
        </w:rPr>
        <w:t>Do wyleczenia dochodzi wtedy, gdy ustąpią objawów zakażenia oraz wydali się pasożyta z organizmu (stwierdzenie pasożyta w kale lub brak jaj w kale). W związku z tym czas leczenia może być inny u każdego.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Zwolennicy medycynie niekonwencjonalnej przekonują, aby wypróbować niektóre domowe sposoby na glistę ludzką, np. jedzenie świeżych </w:t>
      </w:r>
      <w:hyperlink r:id="rId21" w:tgtFrame="_blank" w:history="1">
        <w:r w:rsidRPr="00A444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porów</w:t>
        </w:r>
      </w:hyperlink>
      <w:r w:rsidRPr="00A44405">
        <w:rPr>
          <w:rFonts w:ascii="Times New Roman" w:hAnsi="Times New Roman" w:cs="Times New Roman"/>
          <w:sz w:val="24"/>
          <w:szCs w:val="24"/>
        </w:rPr>
        <w:t>, </w:t>
      </w:r>
      <w:hyperlink r:id="rId22" w:tgtFrame="_blank" w:history="1">
        <w:r w:rsidRPr="00A4440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czosnku</w:t>
        </w:r>
      </w:hyperlink>
      <w:r w:rsidRPr="00A44405">
        <w:rPr>
          <w:rFonts w:ascii="Times New Roman" w:hAnsi="Times New Roman" w:cs="Times New Roman"/>
          <w:sz w:val="24"/>
          <w:szCs w:val="24"/>
        </w:rPr>
        <w:t> czy pestek z dyni.</w:t>
      </w:r>
    </w:p>
    <w:p w:rsidR="003F211C" w:rsidRDefault="003F211C" w:rsidP="00A444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405" w:rsidRPr="003F211C" w:rsidRDefault="00A44405" w:rsidP="00A444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11C">
        <w:rPr>
          <w:rFonts w:ascii="Times New Roman" w:hAnsi="Times New Roman" w:cs="Times New Roman"/>
          <w:b/>
          <w:sz w:val="24"/>
          <w:szCs w:val="24"/>
        </w:rPr>
        <w:t>Glista ludzka - jak uniknąć zakażenia?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Zapobieganie odgrywa zasadniczą rolę w zwalczaniu glistnicy. Higiena osobista chroni przed zarażeniem</w:t>
      </w:r>
      <w:r w:rsidRPr="00A44405">
        <w:rPr>
          <w:rFonts w:ascii="Times New Roman" w:hAnsi="Times New Roman" w:cs="Times New Roman"/>
          <w:sz w:val="24"/>
          <w:szCs w:val="24"/>
        </w:rPr>
        <w:br/>
        <w:t>jajami. Najważniejsze nawyki to: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1. Mycie rąk, zwłaszcza przed jedzeniem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2. Unikanie zanieczyszczenia pomieszczeń, przedmiotów codziennego użytku, zabawek i innych rzeczy ziemią przynoszoną z zewnątrz, np. na obuwiu.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3. Dokładne mycie pod bieżącą wodą owoców i warzyw, które zamierza się spożyć w stanie surowym.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4. Unikanie picia nieprzegotowanej wody.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5. Pilnowanie, aby dziecko nie bawiło się w brudnej piaskownicy.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6. Nie powinno się wykorzystywać ludzkich odchodów do użyźniania gleby.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405" w:rsidRPr="00A44405" w:rsidRDefault="00A44405" w:rsidP="00A444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405"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44405">
        <w:rPr>
          <w:rFonts w:ascii="Times New Roman" w:hAnsi="Times New Roman" w:cs="Times New Roman"/>
          <w:sz w:val="24"/>
          <w:szCs w:val="24"/>
        </w:rPr>
        <w:t>Hadaś</w:t>
      </w:r>
      <w:proofErr w:type="spellEnd"/>
      <w:r w:rsidRPr="00A44405">
        <w:rPr>
          <w:rFonts w:ascii="Times New Roman" w:hAnsi="Times New Roman" w:cs="Times New Roman"/>
          <w:sz w:val="24"/>
          <w:szCs w:val="24"/>
        </w:rPr>
        <w:t xml:space="preserve"> E., Derda M., Pasożyty – zagrożenie nadal aktualne, "Problemy Higieny i Epidemiologii" 2014, nr  95(1)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2. Powiatowa Stacja Sanitarno-Epidemiologiczna w Katowicach</w:t>
      </w:r>
    </w:p>
    <w:p w:rsidR="00A44405" w:rsidRPr="00A44405" w:rsidRDefault="00A44405" w:rsidP="00A44405">
      <w:pPr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A44405">
        <w:rPr>
          <w:rFonts w:ascii="Times New Roman" w:hAnsi="Times New Roman" w:cs="Times New Roman"/>
          <w:sz w:val="24"/>
          <w:szCs w:val="24"/>
        </w:rPr>
        <w:t>3. ttps://</w:t>
      </w:r>
      <w:r w:rsidRPr="00A4440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www.poradnikzdrowie.pl/zdrowie/choroby-pasozytnicze/glista-ludzka-objawy-i-leczenie-glistnicy-jak-uniknac-zakazenia-glista-ludzka-aa-t4cj-Z7TC-ztSv.html</w:t>
      </w:r>
    </w:p>
    <w:p w:rsidR="00A44405" w:rsidRDefault="00A44405" w:rsidP="00A44405"/>
    <w:sectPr w:rsidR="00A44405" w:rsidSect="0070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42E18"/>
    <w:multiLevelType w:val="multilevel"/>
    <w:tmpl w:val="FC9A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F2343"/>
    <w:multiLevelType w:val="multilevel"/>
    <w:tmpl w:val="F63C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44405"/>
    <w:rsid w:val="003F211C"/>
    <w:rsid w:val="00706A66"/>
    <w:rsid w:val="00833E49"/>
    <w:rsid w:val="00A4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40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2830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277">
                                  <w:marLeft w:val="1608"/>
                                  <w:marRight w:val="0"/>
                                  <w:marTop w:val="0"/>
                                  <w:marBottom w:val="748"/>
                                  <w:divBdr>
                                    <w:top w:val="single" w:sz="12" w:space="15" w:color="3597DB"/>
                                    <w:left w:val="none" w:sz="0" w:space="0" w:color="auto"/>
                                    <w:bottom w:val="single" w:sz="12" w:space="0" w:color="3597DB"/>
                                    <w:right w:val="none" w:sz="0" w:space="0" w:color="auto"/>
                                  </w:divBdr>
                                  <w:divsChild>
                                    <w:div w:id="694036873">
                                      <w:marLeft w:val="0"/>
                                      <w:marRight w:val="0"/>
                                      <w:marTop w:val="0"/>
                                      <w:marBottom w:val="29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1300">
                                          <w:marLeft w:val="44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7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819148">
                                  <w:marLeft w:val="1608"/>
                                  <w:marRight w:val="0"/>
                                  <w:marTop w:val="0"/>
                                  <w:marBottom w:val="748"/>
                                  <w:divBdr>
                                    <w:top w:val="single" w:sz="12" w:space="15" w:color="3597DB"/>
                                    <w:left w:val="none" w:sz="0" w:space="0" w:color="auto"/>
                                    <w:bottom w:val="single" w:sz="12" w:space="0" w:color="3597DB"/>
                                    <w:right w:val="none" w:sz="0" w:space="0" w:color="auto"/>
                                  </w:divBdr>
                                  <w:divsChild>
                                    <w:div w:id="33577225">
                                      <w:marLeft w:val="0"/>
                                      <w:marRight w:val="0"/>
                                      <w:marTop w:val="0"/>
                                      <w:marBottom w:val="29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6904">
                                          <w:marLeft w:val="44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7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414183">
                                  <w:marLeft w:val="0"/>
                                  <w:marRight w:val="0"/>
                                  <w:marTop w:val="0"/>
                                  <w:marBottom w:val="2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7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8753">
                                      <w:marLeft w:val="0"/>
                                      <w:marRight w:val="299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062282">
                                      <w:marLeft w:val="0"/>
                                      <w:marRight w:val="299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712907">
                                      <w:marLeft w:val="0"/>
                                      <w:marRight w:val="299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865087">
                                      <w:marLeft w:val="0"/>
                                      <w:marRight w:val="299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265833">
                                      <w:marLeft w:val="0"/>
                                      <w:marRight w:val="299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120907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5577">
                              <w:marLeft w:val="0"/>
                              <w:marRight w:val="0"/>
                              <w:marTop w:val="0"/>
                              <w:marBottom w:val="7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96800">
                                  <w:marLeft w:val="160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8382">
                                      <w:marLeft w:val="0"/>
                                      <w:marRight w:val="7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51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266469">
                              <w:marLeft w:val="0"/>
                              <w:marRight w:val="0"/>
                              <w:marTop w:val="0"/>
                              <w:marBottom w:val="7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233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9590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82504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43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914233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205433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2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5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672190">
                              <w:marLeft w:val="0"/>
                              <w:marRight w:val="0"/>
                              <w:marTop w:val="0"/>
                              <w:marBottom w:val="7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5986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81247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83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336899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717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8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485710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47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24578">
                                      <w:marLeft w:val="4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4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3541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917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34048">
                                      <w:marLeft w:val="4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811648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600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439630">
                                      <w:marLeft w:val="4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8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09585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605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411796">
                                      <w:marLeft w:val="4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988105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890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993776">
                                      <w:marLeft w:val="4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416801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59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75157">
                                      <w:marLeft w:val="4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019839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565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2938">
                                      <w:marLeft w:val="4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108313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31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02051">
                                      <w:marLeft w:val="4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8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4887724">
                              <w:marLeft w:val="0"/>
                              <w:marRight w:val="0"/>
                              <w:marTop w:val="0"/>
                              <w:marBottom w:val="7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877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5744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028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924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0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424753">
                                  <w:marLeft w:val="449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370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18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434867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462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893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8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72330">
                                  <w:marLeft w:val="449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58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4499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435100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24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8595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7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26879">
                                  <w:marLeft w:val="44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01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9324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888195">
                              <w:marLeft w:val="0"/>
                              <w:marRight w:val="0"/>
                              <w:marTop w:val="0"/>
                              <w:marBottom w:val="7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2376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166082">
                                      <w:marLeft w:val="0"/>
                                      <w:marRight w:val="0"/>
                                      <w:marTop w:val="0"/>
                                      <w:marBottom w:val="29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0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05">
                                      <w:marLeft w:val="0"/>
                                      <w:marRight w:val="0"/>
                                      <w:marTop w:val="0"/>
                                      <w:marBottom w:val="44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27131">
                                          <w:marLeft w:val="0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14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8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67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1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55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268089">
                                      <w:marLeft w:val="0"/>
                                      <w:marRight w:val="0"/>
                                      <w:marTop w:val="0"/>
                                      <w:marBottom w:val="44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21155">
                                          <w:marLeft w:val="0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7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7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0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29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25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47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077126">
                                      <w:marLeft w:val="0"/>
                                      <w:marRight w:val="0"/>
                                      <w:marTop w:val="0"/>
                                      <w:marBottom w:val="44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18483">
                                          <w:marLeft w:val="0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5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76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70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13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64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72632">
                                      <w:marLeft w:val="0"/>
                                      <w:marRight w:val="0"/>
                                      <w:marTop w:val="0"/>
                                      <w:marBottom w:val="44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96640">
                                          <w:marLeft w:val="0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2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8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16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102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487281">
                                      <w:marLeft w:val="0"/>
                                      <w:marRight w:val="0"/>
                                      <w:marTop w:val="0"/>
                                      <w:marBottom w:val="44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852">
                                          <w:marLeft w:val="0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0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56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2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77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371848">
                                      <w:marLeft w:val="0"/>
                                      <w:marRight w:val="0"/>
                                      <w:marTop w:val="0"/>
                                      <w:marBottom w:val="44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3426">
                                          <w:marLeft w:val="0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3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5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05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58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170737">
                                      <w:marLeft w:val="0"/>
                                      <w:marRight w:val="0"/>
                                      <w:marTop w:val="0"/>
                                      <w:marBottom w:val="44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3543">
                                          <w:marLeft w:val="0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86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8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3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57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1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604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451439">
                                      <w:marLeft w:val="0"/>
                                      <w:marRight w:val="0"/>
                                      <w:marTop w:val="0"/>
                                      <w:marBottom w:val="44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6354">
                                          <w:marLeft w:val="0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8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0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60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7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40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11041">
                                      <w:marLeft w:val="0"/>
                                      <w:marRight w:val="0"/>
                                      <w:marTop w:val="0"/>
                                      <w:marBottom w:val="44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27852">
                                          <w:marLeft w:val="0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14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2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5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034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29512">
                                      <w:marLeft w:val="0"/>
                                      <w:marRight w:val="0"/>
                                      <w:marTop w:val="0"/>
                                      <w:marBottom w:val="44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2679">
                                          <w:marLeft w:val="0"/>
                                          <w:marRight w:val="29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27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3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44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7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96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36402">
                                  <w:marLeft w:val="0"/>
                                  <w:marRight w:val="0"/>
                                  <w:marTop w:val="0"/>
                                  <w:marBottom w:val="2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52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6731">
                              <w:marLeft w:val="0"/>
                              <w:marRight w:val="0"/>
                              <w:marTop w:val="0"/>
                              <w:marBottom w:val="7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5405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2351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91619">
                                      <w:marLeft w:val="0"/>
                                      <w:marRight w:val="29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63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8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245150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14795">
                                      <w:marLeft w:val="0"/>
                                      <w:marRight w:val="29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6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164977">
                                  <w:marLeft w:val="0"/>
                                  <w:marRight w:val="0"/>
                                  <w:marTop w:val="0"/>
                                  <w:marBottom w:val="44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5029">
                                      <w:marLeft w:val="0"/>
                                      <w:marRight w:val="29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93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234">
                                      <w:marLeft w:val="0"/>
                                      <w:marRight w:val="29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5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1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42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3495">
                      <w:marLeft w:val="0"/>
                      <w:marRight w:val="0"/>
                      <w:marTop w:val="0"/>
                      <w:marBottom w:val="7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42992">
                          <w:marLeft w:val="0"/>
                          <w:marRight w:val="0"/>
                          <w:marTop w:val="0"/>
                          <w:marBottom w:val="7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7112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6771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26834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450726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196178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60415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748533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649038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0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480426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890589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037867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579614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910648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390318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143082">
                              <w:marLeft w:val="0"/>
                              <w:marRight w:val="0"/>
                              <w:marTop w:val="0"/>
                              <w:marBottom w:val="4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7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4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7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06579">
                          <w:marLeft w:val="0"/>
                          <w:marRight w:val="0"/>
                          <w:marTop w:val="299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2" w:color="BFBFBF"/>
                            <w:right w:val="none" w:sz="0" w:space="8" w:color="auto"/>
                          </w:divBdr>
                        </w:div>
                        <w:div w:id="1198081232">
                          <w:marLeft w:val="0"/>
                          <w:marRight w:val="0"/>
                          <w:marTop w:val="299"/>
                          <w:marBottom w:val="8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5128">
                          <w:marLeft w:val="-449"/>
                          <w:marRight w:val="0"/>
                          <w:marTop w:val="10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CACAC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CACAC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nikzdrowie.pl/zdrowie/choroby-zakazne/prawidlowe-mycie-rak-uchroni-cie-przed-wieloma-chorobami-aa-qGxr-e93M-FgAW.html" TargetMode="External"/><Relationship Id="rId13" Type="http://schemas.openxmlformats.org/officeDocument/2006/relationships/hyperlink" Target="https://www.poradnikzdrowie.pl/zdrowie/alergie/pokrzywka-przyczyny-objawy-i-leczenie-pokrzywki-aa-Z9ro-nB8H-U94u.html" TargetMode="External"/><Relationship Id="rId18" Type="http://schemas.openxmlformats.org/officeDocument/2006/relationships/hyperlink" Target="https://www.poradnikzdrowie.pl/zdrowie/grypa-i-przeziebienie/suchy-kaszel-przyczyny-i-leczenie-suchego-kaszlu-aa-e6sU-eVXM-wYmM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radnikzdrowie.pl/diety-i-zywienie/co-jesz/por-wlasciwosci-i-wartosci-odzywcze-aa-tqZC-BbFC-Y4db.html" TargetMode="External"/><Relationship Id="rId7" Type="http://schemas.openxmlformats.org/officeDocument/2006/relationships/hyperlink" Target="https://www.poradnikzdrowie.pl/zdrowie/choroby-pasozytnicze/wlosoglowka-objawy-leczenie-zakazenia-czy-kapiele-z-miodu-i-maki-dzial_43632.html" TargetMode="External"/><Relationship Id="rId12" Type="http://schemas.openxmlformats.org/officeDocument/2006/relationships/hyperlink" Target="https://www.poradnikzdrowie.pl/zdrowie/anatomia/gardlo-budowa-i-funkcje-najczestsze-choroby-gardla-aa-BitM-wRMc-Qf6j.html" TargetMode="External"/><Relationship Id="rId17" Type="http://schemas.openxmlformats.org/officeDocument/2006/relationships/hyperlink" Target="https://www.poradnikzdrowie.pl/sprawdz-sie/sygnaly-ciala/lzawienie-oczu-przyczyny-objawem-jakiej-choroby-moze-byc-lzawienie-ocz_3754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radnikzdrowie.pl/zdrowie/oczy/zapalenie-spojowek-objawy-i-leczenie-aa-mBrs-uYiR-kXKb.html" TargetMode="External"/><Relationship Id="rId20" Type="http://schemas.openxmlformats.org/officeDocument/2006/relationships/hyperlink" Target="https://www.poradnikzdrowie.pl/zdrowie/uklad-nerwowy/padaczka-epilepsja-przyczyny-objawy-leczenie-aa-8qdm-Zqs1-5Pt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radnikzdrowie.pl/zdrowie/choroby-pasozytnicze/owsiki-u-doroslych-objawy-i-leczenie-owsicy-u-doroslych_40445.html" TargetMode="External"/><Relationship Id="rId11" Type="http://schemas.openxmlformats.org/officeDocument/2006/relationships/hyperlink" Target="https://www.poradnikzdrowie.pl/zdrowie/anatomia/serce-budowa-jak-dziala-serce-aa-qtEQ-xzme-31VL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poradnikzdrowie.pl/zdrowie/anatomia/jelito-cienkie-budowa-rola-choroby-aa-HmYR-AAZm-G6FZ.html" TargetMode="External"/><Relationship Id="rId15" Type="http://schemas.openxmlformats.org/officeDocument/2006/relationships/hyperlink" Target="https://www.poradnikzdrowie.pl/sprawdz-sie/sygnaly-ciala/obrzeki-o-czym-swiadcza-czy-to-objaw-choroby_35004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oradnikzdrowie.pl/diety-i-zywienie/co-jesz/warzywa-wartosci-odzywcze-dlaczego-warto-jesc-warzywa-aa-1JH1-Vfqq-nbpj.html" TargetMode="External"/><Relationship Id="rId19" Type="http://schemas.openxmlformats.org/officeDocument/2006/relationships/hyperlink" Target="https://www.poradnikzdrowie.pl/psychologia/zrelaksuj-sie/przyczyny-bezsennosci-dlaczego-nie-mozesz-spac_377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adnikzdrowie.pl/diety-i-zywienie/co-jesz/owoce-wartosci-odzywcze-witaminy-jakie-sa-rodzaje-owocow-aa-1AvQ-PXNo-KPk9.html" TargetMode="External"/><Relationship Id="rId14" Type="http://schemas.openxmlformats.org/officeDocument/2006/relationships/hyperlink" Target="https://www.poradnikzdrowie.pl/sprawdz-sie/objawy/swiad-czyli-swedzenie-skory-przyczyny-aa-ofLN-SjWL-Wq3Q.html" TargetMode="External"/><Relationship Id="rId22" Type="http://schemas.openxmlformats.org/officeDocument/2006/relationships/hyperlink" Target="https://www.poradnikzdrowie.pl/diety-i-zywienie/co-jesz/czosnek-naturalny-antybiotyk-wlasciwosci-lecznicze-czosnku-aa-C9zx-Dr9n-rQC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1127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3</cp:revision>
  <dcterms:created xsi:type="dcterms:W3CDTF">2020-10-30T14:44:00Z</dcterms:created>
  <dcterms:modified xsi:type="dcterms:W3CDTF">2020-10-30T15:20:00Z</dcterms:modified>
</cp:coreProperties>
</file>